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2F4C" w:rsidRPr="00415BBD" w:rsidRDefault="000A2F4C" w:rsidP="006440A3">
      <w:pPr>
        <w:pStyle w:val="Heading1"/>
        <w:spacing w:before="0"/>
        <w:jc w:val="center"/>
        <w:rPr>
          <w:rFonts w:cstheme="majorHAnsi"/>
          <w:b/>
          <w:color w:val="FF0000"/>
          <w:sz w:val="28"/>
          <w:szCs w:val="28"/>
        </w:rPr>
      </w:pPr>
      <w:bookmarkStart w:id="0" w:name="_Toc416785148"/>
      <w:bookmarkStart w:id="1" w:name="_Toc417135312"/>
      <w:bookmarkStart w:id="2" w:name="_Toc416785147"/>
      <w:bookmarkStart w:id="3" w:name="_Toc417135311"/>
      <w:bookmarkStart w:id="4" w:name="_Toc417406653"/>
      <w:r w:rsidRPr="00415BBD">
        <w:rPr>
          <w:rFonts w:cstheme="majorHAnsi"/>
          <w:b/>
          <w:color w:val="FF0000"/>
          <w:sz w:val="28"/>
          <w:szCs w:val="28"/>
        </w:rPr>
        <w:t>CÁC GIẢI PHÁP NÂNG CAO</w:t>
      </w:r>
      <w:bookmarkStart w:id="5" w:name="_Toc416785149"/>
      <w:bookmarkStart w:id="6" w:name="_Toc417135313"/>
      <w:bookmarkEnd w:id="0"/>
      <w:bookmarkEnd w:id="1"/>
      <w:r w:rsidRPr="00415BBD">
        <w:rPr>
          <w:rFonts w:cstheme="majorHAnsi"/>
          <w:b/>
          <w:color w:val="FF0000"/>
          <w:sz w:val="28"/>
          <w:szCs w:val="28"/>
        </w:rPr>
        <w:t xml:space="preserve"> CHẤT LƯỢNG </w:t>
      </w:r>
    </w:p>
    <w:p w:rsidR="000A2F4C" w:rsidRDefault="000A2F4C" w:rsidP="006440A3">
      <w:pPr>
        <w:pStyle w:val="Heading1"/>
        <w:spacing w:before="0"/>
        <w:jc w:val="center"/>
        <w:rPr>
          <w:rFonts w:cstheme="majorHAnsi"/>
          <w:b/>
          <w:color w:val="FF0000"/>
          <w:sz w:val="28"/>
          <w:szCs w:val="28"/>
        </w:rPr>
      </w:pPr>
      <w:r w:rsidRPr="00415BBD">
        <w:rPr>
          <w:rFonts w:cstheme="majorHAnsi"/>
          <w:b/>
          <w:color w:val="FF0000"/>
          <w:sz w:val="28"/>
          <w:szCs w:val="28"/>
        </w:rPr>
        <w:t>ĐÀO TẠO CỦA KHOA</w:t>
      </w:r>
      <w:bookmarkEnd w:id="5"/>
      <w:bookmarkEnd w:id="6"/>
      <w:r w:rsidRPr="00415BBD">
        <w:rPr>
          <w:rFonts w:cstheme="majorHAnsi"/>
          <w:b/>
          <w:color w:val="FF0000"/>
          <w:sz w:val="28"/>
          <w:szCs w:val="28"/>
        </w:rPr>
        <w:t xml:space="preserve"> CÔNG NGHỆ ĐIỆN – ĐIỆN TỬ</w:t>
      </w:r>
    </w:p>
    <w:p w:rsidR="00415BBD" w:rsidRPr="00415BBD" w:rsidRDefault="00415BBD" w:rsidP="00415BBD">
      <w:pPr>
        <w:spacing w:after="0"/>
        <w:rPr>
          <w:sz w:val="16"/>
          <w:szCs w:val="16"/>
        </w:rPr>
      </w:pPr>
    </w:p>
    <w:p w:rsidR="009658E7" w:rsidRPr="006440A3" w:rsidRDefault="009658E7" w:rsidP="00415BBD">
      <w:pPr>
        <w:spacing w:after="0"/>
        <w:jc w:val="right"/>
        <w:outlineLvl w:val="0"/>
        <w:rPr>
          <w:rFonts w:asciiTheme="majorHAnsi" w:hAnsiTheme="majorHAnsi" w:cstheme="majorHAnsi"/>
          <w:b/>
          <w:i/>
          <w:sz w:val="26"/>
          <w:szCs w:val="26"/>
        </w:rPr>
      </w:pPr>
      <w:r w:rsidRPr="006440A3">
        <w:rPr>
          <w:rFonts w:asciiTheme="majorHAnsi" w:hAnsiTheme="majorHAnsi" w:cstheme="majorHAnsi"/>
          <w:b/>
          <w:i/>
          <w:sz w:val="26"/>
          <w:szCs w:val="26"/>
        </w:rPr>
        <w:t>TS. Châu Văn Bảo</w:t>
      </w:r>
      <w:bookmarkEnd w:id="2"/>
      <w:bookmarkEnd w:id="3"/>
      <w:bookmarkEnd w:id="4"/>
    </w:p>
    <w:p w:rsidR="009658E7" w:rsidRDefault="004B5E86" w:rsidP="00415BBD">
      <w:pPr>
        <w:spacing w:after="0"/>
        <w:jc w:val="right"/>
        <w:rPr>
          <w:rFonts w:asciiTheme="majorHAnsi" w:hAnsiTheme="majorHAnsi" w:cstheme="majorHAnsi"/>
          <w:b/>
          <w:i/>
          <w:sz w:val="26"/>
          <w:szCs w:val="26"/>
        </w:rPr>
      </w:pPr>
      <w:r w:rsidRPr="006440A3">
        <w:rPr>
          <w:rFonts w:asciiTheme="majorHAnsi" w:hAnsiTheme="majorHAnsi" w:cstheme="majorHAnsi"/>
          <w:b/>
          <w:i/>
          <w:sz w:val="26"/>
          <w:szCs w:val="26"/>
          <w:lang w:val="en-US"/>
        </w:rPr>
        <w:t xml:space="preserve">Trưởng khoa - </w:t>
      </w:r>
      <w:r w:rsidR="009658E7" w:rsidRPr="006440A3">
        <w:rPr>
          <w:rFonts w:asciiTheme="majorHAnsi" w:hAnsiTheme="majorHAnsi" w:cstheme="majorHAnsi"/>
          <w:b/>
          <w:i/>
          <w:sz w:val="26"/>
          <w:szCs w:val="26"/>
        </w:rPr>
        <w:t xml:space="preserve">Khoa </w:t>
      </w:r>
      <w:r w:rsidR="000A2F4C" w:rsidRPr="006440A3">
        <w:rPr>
          <w:rFonts w:asciiTheme="majorHAnsi" w:hAnsiTheme="majorHAnsi" w:cstheme="majorHAnsi"/>
          <w:b/>
          <w:i/>
          <w:sz w:val="26"/>
          <w:szCs w:val="26"/>
          <w:lang w:val="en-US"/>
        </w:rPr>
        <w:t xml:space="preserve">Công nghệ </w:t>
      </w:r>
      <w:r w:rsidR="009658E7" w:rsidRPr="006440A3">
        <w:rPr>
          <w:rFonts w:asciiTheme="majorHAnsi" w:hAnsiTheme="majorHAnsi" w:cstheme="majorHAnsi"/>
          <w:b/>
          <w:i/>
          <w:sz w:val="26"/>
          <w:szCs w:val="26"/>
        </w:rPr>
        <w:t xml:space="preserve">Điện </w:t>
      </w:r>
      <w:r w:rsidRPr="006440A3">
        <w:rPr>
          <w:rFonts w:asciiTheme="majorHAnsi" w:hAnsiTheme="majorHAnsi" w:cstheme="majorHAnsi"/>
          <w:b/>
          <w:i/>
          <w:sz w:val="26"/>
          <w:szCs w:val="26"/>
          <w:lang w:val="en-US"/>
        </w:rPr>
        <w:t>-</w:t>
      </w:r>
      <w:r w:rsidR="009658E7" w:rsidRPr="006440A3">
        <w:rPr>
          <w:rFonts w:asciiTheme="majorHAnsi" w:hAnsiTheme="majorHAnsi" w:cstheme="majorHAnsi"/>
          <w:b/>
          <w:i/>
          <w:sz w:val="26"/>
          <w:szCs w:val="26"/>
        </w:rPr>
        <w:t xml:space="preserve"> Điện tử</w:t>
      </w:r>
    </w:p>
    <w:p w:rsidR="006440A3" w:rsidRPr="006440A3" w:rsidRDefault="006440A3" w:rsidP="006440A3">
      <w:pPr>
        <w:spacing w:after="0"/>
        <w:jc w:val="right"/>
        <w:rPr>
          <w:rFonts w:asciiTheme="majorHAnsi" w:hAnsiTheme="majorHAnsi" w:cstheme="majorHAnsi"/>
          <w:b/>
          <w:i/>
          <w:sz w:val="26"/>
          <w:szCs w:val="26"/>
        </w:rPr>
      </w:pPr>
    </w:p>
    <w:p w:rsidR="006440A3" w:rsidRPr="006440A3" w:rsidRDefault="006440A3" w:rsidP="006440A3">
      <w:pPr>
        <w:pStyle w:val="ListParagraph"/>
        <w:tabs>
          <w:tab w:val="left" w:pos="284"/>
        </w:tabs>
        <w:spacing w:after="0"/>
        <w:ind w:left="0"/>
        <w:jc w:val="both"/>
        <w:rPr>
          <w:rFonts w:asciiTheme="majorHAnsi" w:hAnsiTheme="majorHAnsi" w:cstheme="majorHAnsi"/>
          <w:b/>
          <w:sz w:val="26"/>
          <w:szCs w:val="26"/>
        </w:rPr>
      </w:pPr>
      <w:r w:rsidRPr="006440A3">
        <w:rPr>
          <w:rFonts w:asciiTheme="majorHAnsi" w:hAnsiTheme="majorHAnsi" w:cstheme="majorHAnsi"/>
          <w:b/>
          <w:sz w:val="26"/>
          <w:szCs w:val="26"/>
        </w:rPr>
        <w:t>Giới thiệu</w:t>
      </w:r>
      <w:bookmarkStart w:id="7" w:name="_GoBack"/>
      <w:bookmarkEnd w:id="7"/>
    </w:p>
    <w:p w:rsidR="006440A3" w:rsidRPr="006440A3" w:rsidRDefault="006440A3" w:rsidP="006440A3">
      <w:pPr>
        <w:tabs>
          <w:tab w:val="left" w:pos="852"/>
        </w:tabs>
        <w:spacing w:after="0"/>
        <w:ind w:firstLine="284"/>
        <w:jc w:val="both"/>
        <w:rPr>
          <w:rFonts w:asciiTheme="majorHAnsi" w:hAnsiTheme="majorHAnsi" w:cstheme="majorHAnsi"/>
          <w:b/>
          <w:color w:val="000000" w:themeColor="text1"/>
          <w:sz w:val="26"/>
          <w:szCs w:val="26"/>
        </w:rPr>
      </w:pPr>
      <w:r w:rsidRPr="006440A3">
        <w:rPr>
          <w:rFonts w:asciiTheme="majorHAnsi" w:hAnsiTheme="majorHAnsi" w:cstheme="majorHAnsi"/>
          <w:color w:val="000000" w:themeColor="text1"/>
          <w:sz w:val="26"/>
          <w:szCs w:val="26"/>
        </w:rPr>
        <w:t>Khoa CN Điện- Điện tử là một đơn vị đào tạo của trường có nhiệm vụ tổ chức thực hiện quá trình đào tạo các bậc học cao đẳng và trung cấp. Bậc cao đẳng có: Cao đẳng tiên tiến, Cao đẳng chuyên nghiệp, Cao đẳng nghề, Cao đẳng liên thông, Cao đẳng chuyển tiếp. Đào tạo cho các chuyên ngành: Điện công nghiệp, Điện tử công nghiệp, Tự động hóa, Điện tử - Viễn thông, Điện tử - Máy tính, Kỹ thuật mạng ngoại vi và thiết bị đầu cuối. Bậc trung cấp chuyên nghiệp có các ngành: Điện công nghiệp và dân dụng, Điện tử công nghiệp</w:t>
      </w:r>
    </w:p>
    <w:p w:rsidR="006440A3" w:rsidRPr="006440A3" w:rsidRDefault="006440A3" w:rsidP="006440A3">
      <w:pPr>
        <w:tabs>
          <w:tab w:val="left" w:pos="852"/>
        </w:tabs>
        <w:spacing w:after="0"/>
        <w:ind w:firstLine="568"/>
        <w:jc w:val="both"/>
        <w:rPr>
          <w:rFonts w:asciiTheme="majorHAnsi" w:hAnsiTheme="majorHAnsi" w:cstheme="majorHAnsi"/>
          <w:b/>
          <w:color w:val="000000" w:themeColor="text1"/>
          <w:sz w:val="26"/>
          <w:szCs w:val="26"/>
        </w:rPr>
      </w:pPr>
      <w:r w:rsidRPr="006440A3">
        <w:rPr>
          <w:rFonts w:asciiTheme="majorHAnsi" w:hAnsiTheme="majorHAnsi" w:cstheme="majorHAnsi"/>
          <w:color w:val="000000" w:themeColor="text1"/>
          <w:sz w:val="26"/>
          <w:szCs w:val="26"/>
        </w:rPr>
        <w:t xml:space="preserve">Khoa là đơn vị quản lý cơ bản nhất của trường cao đẳng và đại học </w:t>
      </w:r>
      <w:r w:rsidRPr="006440A3">
        <w:rPr>
          <w:rFonts w:asciiTheme="majorHAnsi" w:eastAsia="Times New Roman" w:hAnsiTheme="majorHAnsi" w:cstheme="majorHAnsi"/>
          <w:color w:val="000000" w:themeColor="text1"/>
          <w:sz w:val="26"/>
          <w:szCs w:val="26"/>
        </w:rPr>
        <w:t xml:space="preserve">đóng vai trò chủ yếu trong quản lý và điều hành hoạt động </w:t>
      </w:r>
      <w:r w:rsidRPr="006440A3">
        <w:rPr>
          <w:rFonts w:asciiTheme="majorHAnsi" w:hAnsiTheme="majorHAnsi" w:cstheme="majorHAnsi"/>
          <w:color w:val="000000" w:themeColor="text1"/>
          <w:sz w:val="26"/>
          <w:szCs w:val="26"/>
        </w:rPr>
        <w:t>về thực hiện kế hoạch giảng dạy, học tập;Học thuật; Nghiên cứu khoa học; Chủ động khai thác các dự án hợp tác, phối hợp với các tổ chức khoa học và công nghệ, cơ sở sản xuất kinh doanh, gắn đào tạo với nghiên cứu khoa học, sản xuất kinh doanh và đời sống xã hội, cơ sở vật chất. Tổ chức biên soạn chương trình, giáo trình môn học, tài liệu giảng dạy; Nghiên cứu cải tiến phương pháp giảng dạy, học tập; Đề xuất xây dựng kế hoạch bổ sung, bảo trì thiết bị dạy học, thực hành, thực tập và thực nghiệm khoa học. Thực hiện việc đào tạo, bồi dưỡng nâng cao trình độ chuyên môn, nghiệp vụ cho giảng viên và cán bộ nhân viên của khoa. Quản lý giảng viên, cán bộ, nhân viên, sinh viên và học sinh thuộc khoa.</w:t>
      </w:r>
    </w:p>
    <w:p w:rsidR="006440A3" w:rsidRPr="006440A3" w:rsidRDefault="006440A3" w:rsidP="006440A3">
      <w:pPr>
        <w:tabs>
          <w:tab w:val="left" w:pos="852"/>
        </w:tabs>
        <w:spacing w:after="0"/>
        <w:ind w:firstLine="568"/>
        <w:jc w:val="both"/>
        <w:rPr>
          <w:rFonts w:asciiTheme="majorHAnsi" w:hAnsiTheme="majorHAnsi" w:cstheme="majorHAnsi"/>
          <w:b/>
          <w:color w:val="000000" w:themeColor="text1"/>
          <w:sz w:val="26"/>
          <w:szCs w:val="26"/>
        </w:rPr>
      </w:pPr>
      <w:r w:rsidRPr="006440A3">
        <w:rPr>
          <w:rFonts w:asciiTheme="majorHAnsi" w:hAnsiTheme="majorHAnsi" w:cstheme="majorHAnsi"/>
          <w:color w:val="000000" w:themeColor="text1"/>
          <w:sz w:val="26"/>
          <w:szCs w:val="26"/>
        </w:rPr>
        <w:t xml:space="preserve">Trước yêu cầu thực tiễn hiện nay, khoa đào tạo đa ngành, đa bậc học, nên việc nâng cao chất lượng đào tạo của Khoa là vấn đề cấp thiết, là một trong những giải pháp quan trọng hàng đầu và quyết định chất lượng đào tạo của quá trình dạy – học nhằm biến khoa thành </w:t>
      </w:r>
      <w:r w:rsidRPr="006440A3">
        <w:rPr>
          <w:rFonts w:asciiTheme="majorHAnsi" w:hAnsiTheme="majorHAnsi" w:cstheme="majorHAnsi"/>
          <w:sz w:val="26"/>
          <w:szCs w:val="26"/>
        </w:rPr>
        <w:t>khoa trọng điểm</w:t>
      </w:r>
      <w:r w:rsidRPr="006440A3">
        <w:rPr>
          <w:rFonts w:asciiTheme="majorHAnsi" w:hAnsiTheme="majorHAnsi" w:cstheme="majorHAnsi"/>
          <w:color w:val="000000" w:themeColor="text1"/>
          <w:sz w:val="26"/>
          <w:szCs w:val="26"/>
        </w:rPr>
        <w:t xml:space="preserve"> về chuyên môn của trường.</w:t>
      </w:r>
    </w:p>
    <w:p w:rsidR="006440A3" w:rsidRPr="006440A3" w:rsidRDefault="006440A3" w:rsidP="006440A3">
      <w:pPr>
        <w:pStyle w:val="ListParagraph"/>
        <w:numPr>
          <w:ilvl w:val="0"/>
          <w:numId w:val="39"/>
        </w:numPr>
        <w:tabs>
          <w:tab w:val="left" w:pos="284"/>
        </w:tabs>
        <w:spacing w:after="0"/>
        <w:ind w:left="270" w:hanging="270"/>
        <w:jc w:val="both"/>
        <w:rPr>
          <w:rFonts w:asciiTheme="majorHAnsi" w:hAnsiTheme="majorHAnsi" w:cstheme="majorHAnsi"/>
          <w:b/>
          <w:sz w:val="26"/>
          <w:szCs w:val="26"/>
        </w:rPr>
      </w:pPr>
      <w:r w:rsidRPr="006440A3">
        <w:rPr>
          <w:rFonts w:asciiTheme="majorHAnsi" w:hAnsiTheme="majorHAnsi" w:cstheme="majorHAnsi"/>
          <w:b/>
          <w:color w:val="000000" w:themeColor="text1"/>
          <w:sz w:val="26"/>
          <w:szCs w:val="26"/>
        </w:rPr>
        <w:t>Thực trạng của khoa</w:t>
      </w:r>
    </w:p>
    <w:p w:rsidR="006440A3" w:rsidRPr="006440A3" w:rsidRDefault="006440A3" w:rsidP="006440A3">
      <w:pPr>
        <w:pStyle w:val="ListParagraph"/>
        <w:numPr>
          <w:ilvl w:val="1"/>
          <w:numId w:val="38"/>
        </w:numPr>
        <w:tabs>
          <w:tab w:val="left" w:pos="284"/>
        </w:tabs>
        <w:spacing w:after="0"/>
        <w:ind w:left="450" w:hanging="450"/>
        <w:jc w:val="both"/>
        <w:rPr>
          <w:rFonts w:asciiTheme="majorHAnsi" w:hAnsiTheme="majorHAnsi" w:cstheme="majorHAnsi"/>
          <w:sz w:val="26"/>
          <w:szCs w:val="26"/>
        </w:rPr>
      </w:pPr>
      <w:r w:rsidRPr="006440A3">
        <w:rPr>
          <w:rFonts w:asciiTheme="majorHAnsi" w:hAnsiTheme="majorHAnsi" w:cstheme="majorHAnsi"/>
          <w:b/>
          <w:i/>
          <w:sz w:val="26"/>
          <w:szCs w:val="26"/>
        </w:rPr>
        <w:t>Đội ngũ giảng viên</w:t>
      </w:r>
    </w:p>
    <w:p w:rsidR="006440A3" w:rsidRPr="006440A3" w:rsidRDefault="006440A3" w:rsidP="006440A3">
      <w:pPr>
        <w:pStyle w:val="ListParagraph"/>
        <w:spacing w:after="0"/>
        <w:ind w:left="0" w:firstLine="540"/>
        <w:jc w:val="both"/>
        <w:rPr>
          <w:rFonts w:asciiTheme="majorHAnsi" w:hAnsiTheme="majorHAnsi" w:cstheme="majorHAnsi"/>
          <w:sz w:val="26"/>
          <w:szCs w:val="26"/>
        </w:rPr>
      </w:pPr>
      <w:r w:rsidRPr="006440A3">
        <w:rPr>
          <w:rFonts w:asciiTheme="majorHAnsi" w:hAnsiTheme="majorHAnsi" w:cstheme="majorHAnsi"/>
          <w:sz w:val="26"/>
          <w:szCs w:val="26"/>
        </w:rPr>
        <w:t xml:space="preserve">Những năm qua, nhờ có sự nỗ lực giảng viên và của nhà trường, đội ngũ giảng viên của Khoa đã có những bước tiến đáng kể cả về phẩm chất chính trị, đạo đức nghề nghiệp lẫn số lượng, trình độ và năng lực chuyên môn. </w:t>
      </w:r>
      <w:r w:rsidRPr="006440A3">
        <w:rPr>
          <w:rFonts w:asciiTheme="majorHAnsi" w:hAnsiTheme="majorHAnsi" w:cstheme="majorHAnsi"/>
          <w:color w:val="000000"/>
          <w:sz w:val="26"/>
          <w:szCs w:val="26"/>
        </w:rPr>
        <w:t xml:space="preserve">Tuy nhiên, vẫn chưa đáp ứng được những yêu cầu của </w:t>
      </w:r>
      <w:r w:rsidRPr="006440A3">
        <w:rPr>
          <w:rFonts w:asciiTheme="majorHAnsi" w:hAnsiTheme="majorHAnsi" w:cstheme="majorHAnsi"/>
          <w:color w:val="000000" w:themeColor="text1"/>
          <w:sz w:val="26"/>
          <w:szCs w:val="26"/>
        </w:rPr>
        <w:t>khoa về đào tạo đa ngành, đa bậc học</w:t>
      </w:r>
      <w:r w:rsidRPr="006440A3">
        <w:rPr>
          <w:rFonts w:asciiTheme="majorHAnsi" w:hAnsiTheme="majorHAnsi" w:cstheme="majorHAnsi"/>
          <w:color w:val="000000"/>
          <w:sz w:val="26"/>
          <w:szCs w:val="26"/>
        </w:rPr>
        <w:t>, nhu cầu học tập của học sinh sinh viên và hội nhập quốc tế trong giai đoạn mới.</w:t>
      </w:r>
    </w:p>
    <w:p w:rsidR="006440A3" w:rsidRDefault="006440A3" w:rsidP="006440A3">
      <w:pPr>
        <w:pStyle w:val="ListParagraph"/>
        <w:numPr>
          <w:ilvl w:val="0"/>
          <w:numId w:val="40"/>
        </w:numPr>
        <w:tabs>
          <w:tab w:val="left" w:pos="900"/>
        </w:tabs>
        <w:spacing w:after="0"/>
        <w:ind w:left="0" w:firstLine="540"/>
        <w:jc w:val="both"/>
        <w:rPr>
          <w:rFonts w:asciiTheme="majorHAnsi" w:hAnsiTheme="majorHAnsi" w:cstheme="majorHAnsi"/>
          <w:sz w:val="26"/>
          <w:szCs w:val="26"/>
        </w:rPr>
      </w:pPr>
      <w:r w:rsidRPr="006440A3">
        <w:rPr>
          <w:rFonts w:asciiTheme="majorHAnsi" w:hAnsiTheme="majorHAnsi" w:cstheme="majorHAnsi"/>
          <w:i/>
          <w:sz w:val="26"/>
          <w:szCs w:val="26"/>
        </w:rPr>
        <w:t>Số lượng:</w:t>
      </w:r>
      <w:r w:rsidRPr="006440A3">
        <w:rPr>
          <w:rFonts w:asciiTheme="majorHAnsi" w:hAnsiTheme="majorHAnsi" w:cstheme="majorHAnsi"/>
          <w:sz w:val="26"/>
          <w:szCs w:val="26"/>
        </w:rPr>
        <w:t xml:space="preserve"> Trong những năm vừa qua số lượng đội ngũ giảng viên của Khoa có sự gia tăng và hiện tại là 35 giảng viên. Tỉ lệ sinh viên/giảng viên của Khoa khoảng 22 sinh viên/giảng viên phù hợp với quy định của Bộ Giáo dục và Đào tạo.</w:t>
      </w:r>
    </w:p>
    <w:p w:rsidR="006440A3" w:rsidRDefault="006440A3" w:rsidP="006440A3">
      <w:pPr>
        <w:pStyle w:val="ListParagraph"/>
        <w:numPr>
          <w:ilvl w:val="0"/>
          <w:numId w:val="40"/>
        </w:numPr>
        <w:tabs>
          <w:tab w:val="left" w:pos="900"/>
        </w:tabs>
        <w:spacing w:after="0"/>
        <w:ind w:left="0" w:firstLine="540"/>
        <w:jc w:val="both"/>
        <w:rPr>
          <w:rFonts w:asciiTheme="majorHAnsi" w:hAnsiTheme="majorHAnsi" w:cstheme="majorHAnsi"/>
          <w:sz w:val="26"/>
          <w:szCs w:val="26"/>
        </w:rPr>
      </w:pPr>
      <w:r w:rsidRPr="006440A3">
        <w:rPr>
          <w:rFonts w:asciiTheme="majorHAnsi" w:hAnsiTheme="majorHAnsi" w:cstheme="majorHAnsi"/>
          <w:i/>
          <w:sz w:val="26"/>
          <w:szCs w:val="26"/>
        </w:rPr>
        <w:t xml:space="preserve">Cơ cấu: </w:t>
      </w:r>
      <w:r w:rsidRPr="006440A3">
        <w:rPr>
          <w:rFonts w:asciiTheme="majorHAnsi" w:hAnsiTheme="majorHAnsi" w:cstheme="majorHAnsi"/>
          <w:sz w:val="26"/>
          <w:szCs w:val="26"/>
        </w:rPr>
        <w:t>Tỉ lệ giảng viên có trình độ thạc sĩ trở lên chiếm 58,3% tổng số giảng viên của Khoa, trong đó trình độ tiến sĩ chiếm 2,8% và 38,9% giảng viên có trình độ đại học, không giảng viên có chức danh Phó Giáo sư, Giáo sư.</w:t>
      </w:r>
    </w:p>
    <w:p w:rsidR="006440A3" w:rsidRDefault="006440A3" w:rsidP="006440A3">
      <w:pPr>
        <w:pStyle w:val="ListParagraph"/>
        <w:numPr>
          <w:ilvl w:val="0"/>
          <w:numId w:val="40"/>
        </w:numPr>
        <w:tabs>
          <w:tab w:val="left" w:pos="900"/>
        </w:tabs>
        <w:spacing w:after="0"/>
        <w:ind w:left="0" w:firstLine="540"/>
        <w:jc w:val="both"/>
        <w:rPr>
          <w:rFonts w:asciiTheme="majorHAnsi" w:hAnsiTheme="majorHAnsi" w:cstheme="majorHAnsi"/>
          <w:sz w:val="26"/>
          <w:szCs w:val="26"/>
        </w:rPr>
      </w:pPr>
      <w:r w:rsidRPr="006440A3">
        <w:rPr>
          <w:rFonts w:asciiTheme="majorHAnsi" w:hAnsiTheme="majorHAnsi" w:cstheme="majorHAnsi"/>
          <w:i/>
          <w:iCs/>
          <w:sz w:val="26"/>
          <w:szCs w:val="26"/>
        </w:rPr>
        <w:t xml:space="preserve">Chất lượng đội ngũ: </w:t>
      </w:r>
      <w:r w:rsidRPr="006440A3">
        <w:rPr>
          <w:rFonts w:asciiTheme="majorHAnsi" w:hAnsiTheme="majorHAnsi" w:cstheme="majorHAnsi"/>
          <w:sz w:val="26"/>
          <w:szCs w:val="26"/>
        </w:rPr>
        <w:t xml:space="preserve">Chất lượng của đội ngũ giảng viên được thể hiện chủ yếu qua chất lượng hoạt động giảng dạy và chất lượng nghiên cứu khoa học của giảng viên. Liên quan </w:t>
      </w:r>
      <w:r w:rsidRPr="006440A3">
        <w:rPr>
          <w:rFonts w:asciiTheme="majorHAnsi" w:hAnsiTheme="majorHAnsi" w:cstheme="majorHAnsi"/>
          <w:sz w:val="26"/>
          <w:szCs w:val="26"/>
        </w:rPr>
        <w:lastRenderedPageBreak/>
        <w:t>đến hoạt động giảng dạy, thực trạng hiện nay cho thấy có rất nhiều giảng viên không dành thời gian cho học tập nâng cao trình độ chuyên môn, nghiệp vụ, không cập nhật thường xuyên các kiến thức, kỹ năng mới khiến cho nội dung bài giảng của họ nghèo nàn, lạc hậu và không đáp ứng được yêu cầu của thực tiễn.  Phương pháp giảng dạy của một bộ phận không nhỏ giảng viên chậm được đổi mới, chủ yếu vẫn là thuyết trình theo kiểu thầy đọc – trò chép. Trong khi đó, công tác nghiên cứu khoa học chưa được chú trọng; Nội dung nghiên cứu khoa học không có chất lượng, hiệu quả, không có tính thực tiễn và khả năng ứng dụng mà chỉ nhằm đối phó hoặc để chấm điểm bình xét thi đua, xét phong danh hiệu.</w:t>
      </w:r>
    </w:p>
    <w:p w:rsidR="006440A3" w:rsidRPr="006440A3" w:rsidRDefault="006440A3" w:rsidP="006440A3">
      <w:pPr>
        <w:pStyle w:val="ListParagraph"/>
        <w:numPr>
          <w:ilvl w:val="0"/>
          <w:numId w:val="40"/>
        </w:numPr>
        <w:tabs>
          <w:tab w:val="left" w:pos="900"/>
        </w:tabs>
        <w:spacing w:after="0"/>
        <w:ind w:left="0" w:firstLine="540"/>
        <w:jc w:val="both"/>
        <w:rPr>
          <w:rFonts w:asciiTheme="majorHAnsi" w:hAnsiTheme="majorHAnsi" w:cstheme="majorHAnsi"/>
          <w:sz w:val="26"/>
          <w:szCs w:val="26"/>
        </w:rPr>
      </w:pPr>
      <w:r w:rsidRPr="006440A3">
        <w:rPr>
          <w:rFonts w:asciiTheme="majorHAnsi" w:hAnsiTheme="majorHAnsi" w:cstheme="majorHAnsi"/>
          <w:i/>
          <w:iCs/>
          <w:color w:val="000000" w:themeColor="text1"/>
          <w:sz w:val="26"/>
          <w:szCs w:val="26"/>
        </w:rPr>
        <w:t xml:space="preserve">Cơ chế quản lý, sử dụng đội ngũ </w:t>
      </w:r>
      <w:r w:rsidRPr="006440A3">
        <w:rPr>
          <w:rFonts w:asciiTheme="majorHAnsi" w:hAnsiTheme="majorHAnsi" w:cstheme="majorHAnsi"/>
          <w:i/>
          <w:color w:val="000000" w:themeColor="text1"/>
          <w:sz w:val="26"/>
          <w:szCs w:val="26"/>
        </w:rPr>
        <w:t>giảng viên</w:t>
      </w:r>
      <w:r w:rsidRPr="006440A3">
        <w:rPr>
          <w:rFonts w:asciiTheme="majorHAnsi" w:hAnsiTheme="majorHAnsi" w:cstheme="majorHAnsi"/>
          <w:color w:val="000000" w:themeColor="text1"/>
          <w:sz w:val="26"/>
          <w:szCs w:val="26"/>
        </w:rPr>
        <w:t>: Hiện nay không phát huy hết tiềm năng của cả đội ngũ và từng cá nhân, không kích thích được sự phấn đấu trong chuyên môn, không sàng lọc được những người yếu kém. Cơ chế, chính sách đãi ngộ chưa tương xứng, vẫn dựa chủ yếu vào khối lượng giảng dạy và thâm niên công tác mà không căn cứ vào thành tích và khả năng nghiên cứu của cá nhân. Chưa bảo đảm cho giảng viên có cuộc sống đủ để có thể toàn tâm, toàn ý cho việc bảo đảm chất lượng hoạt động giảng dạy và nghiên cứu khoa học.</w:t>
      </w:r>
    </w:p>
    <w:p w:rsidR="006440A3" w:rsidRPr="006440A3" w:rsidRDefault="006440A3" w:rsidP="006440A3">
      <w:pPr>
        <w:pStyle w:val="ListParagraph"/>
        <w:numPr>
          <w:ilvl w:val="1"/>
          <w:numId w:val="38"/>
        </w:numPr>
        <w:tabs>
          <w:tab w:val="left" w:pos="284"/>
        </w:tabs>
        <w:spacing w:after="0"/>
        <w:ind w:left="540" w:hanging="540"/>
        <w:jc w:val="both"/>
        <w:rPr>
          <w:rFonts w:asciiTheme="majorHAnsi" w:hAnsiTheme="majorHAnsi" w:cstheme="majorHAnsi"/>
          <w:sz w:val="26"/>
          <w:szCs w:val="26"/>
        </w:rPr>
      </w:pPr>
      <w:r w:rsidRPr="006440A3">
        <w:rPr>
          <w:rFonts w:asciiTheme="majorHAnsi" w:hAnsiTheme="majorHAnsi" w:cstheme="majorHAnsi"/>
          <w:b/>
          <w:i/>
          <w:sz w:val="26"/>
          <w:szCs w:val="26"/>
        </w:rPr>
        <w:t>Cơ sở vật chất</w:t>
      </w:r>
      <w:r w:rsidRPr="006440A3">
        <w:rPr>
          <w:rFonts w:asciiTheme="majorHAnsi" w:hAnsiTheme="majorHAnsi" w:cstheme="majorHAnsi"/>
          <w:sz w:val="26"/>
          <w:szCs w:val="26"/>
        </w:rPr>
        <w:t xml:space="preserve"> </w:t>
      </w:r>
    </w:p>
    <w:p w:rsidR="006440A3" w:rsidRPr="006440A3" w:rsidRDefault="006440A3" w:rsidP="006440A3">
      <w:pPr>
        <w:pStyle w:val="ListParagraph"/>
        <w:spacing w:after="0"/>
        <w:ind w:left="0" w:firstLine="540"/>
        <w:jc w:val="both"/>
        <w:rPr>
          <w:rFonts w:asciiTheme="majorHAnsi" w:hAnsiTheme="majorHAnsi" w:cstheme="majorHAnsi"/>
          <w:sz w:val="26"/>
          <w:szCs w:val="26"/>
        </w:rPr>
      </w:pPr>
      <w:r>
        <w:rPr>
          <w:rFonts w:asciiTheme="majorHAnsi" w:hAnsiTheme="majorHAnsi" w:cstheme="majorHAnsi"/>
          <w:sz w:val="26"/>
          <w:szCs w:val="26"/>
        </w:rPr>
        <w:t xml:space="preserve">  </w:t>
      </w:r>
      <w:r w:rsidRPr="006440A3">
        <w:rPr>
          <w:rFonts w:asciiTheme="majorHAnsi" w:hAnsiTheme="majorHAnsi" w:cstheme="majorHAnsi"/>
          <w:sz w:val="26"/>
          <w:szCs w:val="26"/>
        </w:rPr>
        <w:t>Khoa có 30 phòng thực hành và xưởng thực tập, đáp ứng được yêu cầu dạy thực hành cho sinh viên. Tuy nhiên, khoa mở thêm một số chuyên ngành mới, nên thiếu một số phòng thực hành cho các chuyên ngành mới mở. Đồng thời, chưa các phòng thực hành nâng cao với các trang thiết bị hiện đại, gắn với thực tiễn.</w:t>
      </w:r>
    </w:p>
    <w:p w:rsidR="006440A3" w:rsidRPr="006440A3" w:rsidRDefault="006440A3" w:rsidP="006440A3">
      <w:pPr>
        <w:pStyle w:val="ListParagraph"/>
        <w:numPr>
          <w:ilvl w:val="1"/>
          <w:numId w:val="38"/>
        </w:numPr>
        <w:tabs>
          <w:tab w:val="left" w:pos="284"/>
        </w:tabs>
        <w:spacing w:after="0"/>
        <w:ind w:left="540" w:hanging="540"/>
        <w:jc w:val="both"/>
        <w:rPr>
          <w:rFonts w:asciiTheme="majorHAnsi" w:hAnsiTheme="majorHAnsi" w:cstheme="majorHAnsi"/>
          <w:sz w:val="26"/>
          <w:szCs w:val="26"/>
        </w:rPr>
      </w:pPr>
      <w:r w:rsidRPr="006440A3">
        <w:rPr>
          <w:rFonts w:asciiTheme="majorHAnsi" w:hAnsiTheme="majorHAnsi" w:cstheme="majorHAnsi"/>
          <w:b/>
          <w:i/>
          <w:sz w:val="26"/>
          <w:szCs w:val="26"/>
        </w:rPr>
        <w:t>Học sinh – sinh viên</w:t>
      </w:r>
    </w:p>
    <w:p w:rsidR="006440A3" w:rsidRPr="006440A3" w:rsidRDefault="006440A3" w:rsidP="006440A3">
      <w:pPr>
        <w:pStyle w:val="ListParagraph"/>
        <w:spacing w:after="0"/>
        <w:ind w:left="0" w:firstLine="540"/>
        <w:jc w:val="both"/>
        <w:rPr>
          <w:rFonts w:asciiTheme="majorHAnsi" w:hAnsiTheme="majorHAnsi" w:cstheme="majorHAnsi"/>
          <w:sz w:val="26"/>
          <w:szCs w:val="26"/>
        </w:rPr>
      </w:pPr>
      <w:r w:rsidRPr="006440A3">
        <w:rPr>
          <w:rFonts w:asciiTheme="majorHAnsi" w:hAnsiTheme="majorHAnsi" w:cstheme="majorHAnsi"/>
          <w:sz w:val="26"/>
          <w:szCs w:val="26"/>
        </w:rPr>
        <w:t>Tính đến năm học 2014 – 2015, thì số lượng sinh viên của khoa khoảng850 sinh viên.Phần lớn sinh viên chưa chủ động trong học tập, nghiên cứu khoa học và tự học. Học sinh sinh viên chưa có ý thức và động cơ học tập, nên tỉ lệ học sinh sinh viên nghỉ học và bỏ học còn nhiều.</w:t>
      </w:r>
    </w:p>
    <w:p w:rsidR="006440A3" w:rsidRPr="006440A3" w:rsidRDefault="006440A3" w:rsidP="006440A3">
      <w:pPr>
        <w:pStyle w:val="ListParagraph"/>
        <w:numPr>
          <w:ilvl w:val="1"/>
          <w:numId w:val="38"/>
        </w:numPr>
        <w:tabs>
          <w:tab w:val="left" w:pos="284"/>
        </w:tabs>
        <w:spacing w:after="0"/>
        <w:ind w:left="540" w:hanging="540"/>
        <w:jc w:val="both"/>
        <w:rPr>
          <w:rFonts w:asciiTheme="majorHAnsi" w:hAnsiTheme="majorHAnsi" w:cstheme="majorHAnsi"/>
          <w:color w:val="FF0000"/>
          <w:sz w:val="26"/>
          <w:szCs w:val="26"/>
        </w:rPr>
      </w:pPr>
      <w:r w:rsidRPr="006440A3">
        <w:rPr>
          <w:rFonts w:asciiTheme="majorHAnsi" w:hAnsiTheme="majorHAnsi" w:cstheme="majorHAnsi"/>
          <w:b/>
          <w:i/>
          <w:color w:val="FF0000"/>
          <w:sz w:val="26"/>
          <w:szCs w:val="26"/>
        </w:rPr>
        <w:t>Các bộ môn chuyên môn</w:t>
      </w:r>
    </w:p>
    <w:p w:rsidR="006440A3" w:rsidRPr="006440A3" w:rsidRDefault="006440A3" w:rsidP="006440A3">
      <w:pPr>
        <w:pStyle w:val="ListParagraph"/>
        <w:spacing w:after="0"/>
        <w:ind w:left="0" w:firstLine="540"/>
        <w:jc w:val="both"/>
        <w:rPr>
          <w:rFonts w:asciiTheme="majorHAnsi" w:hAnsiTheme="majorHAnsi" w:cstheme="majorHAnsi"/>
          <w:sz w:val="26"/>
          <w:szCs w:val="26"/>
        </w:rPr>
      </w:pPr>
      <w:r w:rsidRPr="006440A3">
        <w:rPr>
          <w:rFonts w:asciiTheme="majorHAnsi" w:hAnsiTheme="majorHAnsi" w:cstheme="majorHAnsi"/>
          <w:sz w:val="26"/>
          <w:szCs w:val="26"/>
        </w:rPr>
        <w:t xml:space="preserve">Khoa có 6 bộ môn, tuy nhiên bộ môn và Trưởng bộ môn cũng chưa phát huy vài trò </w:t>
      </w:r>
      <w:r w:rsidRPr="006440A3">
        <w:rPr>
          <w:rFonts w:asciiTheme="majorHAnsi" w:eastAsia="Times New Roman" w:hAnsiTheme="majorHAnsi" w:cstheme="majorHAnsi"/>
          <w:sz w:val="26"/>
          <w:szCs w:val="26"/>
        </w:rPr>
        <w:t xml:space="preserve">trong quản lý và điều hành của </w:t>
      </w:r>
      <w:r w:rsidRPr="006440A3">
        <w:rPr>
          <w:rFonts w:asciiTheme="majorHAnsi" w:hAnsiTheme="majorHAnsi" w:cstheme="majorHAnsi"/>
          <w:sz w:val="26"/>
          <w:szCs w:val="26"/>
        </w:rPr>
        <w:t xml:space="preserve">bộ môn và Trưởng bộ môn </w:t>
      </w:r>
    </w:p>
    <w:p w:rsidR="006440A3" w:rsidRPr="006440A3" w:rsidRDefault="006440A3" w:rsidP="006440A3">
      <w:pPr>
        <w:pStyle w:val="ListParagraph"/>
        <w:numPr>
          <w:ilvl w:val="1"/>
          <w:numId w:val="38"/>
        </w:numPr>
        <w:tabs>
          <w:tab w:val="left" w:pos="284"/>
        </w:tabs>
        <w:spacing w:after="0"/>
        <w:ind w:left="540" w:hanging="540"/>
        <w:jc w:val="both"/>
        <w:rPr>
          <w:rFonts w:asciiTheme="majorHAnsi" w:hAnsiTheme="majorHAnsi" w:cstheme="majorHAnsi"/>
          <w:b/>
          <w:i/>
          <w:sz w:val="26"/>
          <w:szCs w:val="26"/>
        </w:rPr>
      </w:pPr>
      <w:r w:rsidRPr="006440A3">
        <w:rPr>
          <w:rFonts w:asciiTheme="majorHAnsi" w:hAnsiTheme="majorHAnsi" w:cstheme="majorHAnsi"/>
          <w:b/>
          <w:i/>
          <w:sz w:val="26"/>
          <w:szCs w:val="26"/>
        </w:rPr>
        <w:t xml:space="preserve">Nghiên cứu khoa học </w:t>
      </w:r>
    </w:p>
    <w:p w:rsidR="006440A3" w:rsidRPr="006440A3" w:rsidRDefault="006440A3" w:rsidP="006440A3">
      <w:pPr>
        <w:pStyle w:val="ListParagraph"/>
        <w:spacing w:after="0"/>
        <w:ind w:left="0" w:firstLine="540"/>
        <w:jc w:val="both"/>
        <w:rPr>
          <w:rFonts w:asciiTheme="majorHAnsi" w:hAnsiTheme="majorHAnsi" w:cstheme="majorHAnsi"/>
          <w:sz w:val="26"/>
          <w:szCs w:val="26"/>
        </w:rPr>
      </w:pPr>
      <w:r w:rsidRPr="006440A3">
        <w:rPr>
          <w:rFonts w:asciiTheme="majorHAnsi" w:hAnsiTheme="majorHAnsi" w:cstheme="majorHAnsi"/>
          <w:sz w:val="26"/>
          <w:szCs w:val="26"/>
        </w:rPr>
        <w:t>Trong những năm qua khoa có nhiều đề tài cấp trường và hàng năm tổ chức hội thảo khoa học cấp khoa có nhiều bài tham luận của giảntg viên trong và ngoài khoa tham dự. Tuy nhiênmột số đề tài có chất lượng chưa cao, hiệu quả thấp, chưa có sự tham gia của các trường bạn và các doanh nghiệp.</w:t>
      </w:r>
    </w:p>
    <w:p w:rsidR="006440A3" w:rsidRPr="006440A3" w:rsidRDefault="006440A3" w:rsidP="006440A3">
      <w:pPr>
        <w:pStyle w:val="ListParagraph"/>
        <w:numPr>
          <w:ilvl w:val="0"/>
          <w:numId w:val="38"/>
        </w:numPr>
        <w:tabs>
          <w:tab w:val="left" w:pos="284"/>
        </w:tabs>
        <w:spacing w:after="0"/>
        <w:jc w:val="both"/>
        <w:rPr>
          <w:rFonts w:asciiTheme="majorHAnsi" w:hAnsiTheme="majorHAnsi" w:cstheme="majorHAnsi"/>
          <w:b/>
          <w:sz w:val="26"/>
          <w:szCs w:val="26"/>
        </w:rPr>
      </w:pPr>
      <w:r w:rsidRPr="006440A3">
        <w:rPr>
          <w:rFonts w:asciiTheme="majorHAnsi" w:hAnsiTheme="majorHAnsi" w:cstheme="majorHAnsi"/>
          <w:b/>
          <w:sz w:val="26"/>
          <w:szCs w:val="26"/>
        </w:rPr>
        <w:t xml:space="preserve">Các giải pháp nâng cao chất lượng đào tạo </w:t>
      </w:r>
    </w:p>
    <w:p w:rsidR="006440A3" w:rsidRPr="006440A3" w:rsidRDefault="00B80A5E" w:rsidP="006440A3">
      <w:pPr>
        <w:pStyle w:val="ListParagraph"/>
        <w:numPr>
          <w:ilvl w:val="1"/>
          <w:numId w:val="38"/>
        </w:numPr>
        <w:tabs>
          <w:tab w:val="left" w:pos="284"/>
        </w:tabs>
        <w:spacing w:after="0"/>
        <w:ind w:left="540" w:hanging="540"/>
        <w:jc w:val="both"/>
        <w:rPr>
          <w:rStyle w:val="Hyperlink"/>
          <w:rFonts w:asciiTheme="majorHAnsi" w:hAnsiTheme="majorHAnsi" w:cstheme="majorHAnsi"/>
          <w:b/>
          <w:i/>
          <w:color w:val="000000" w:themeColor="text1"/>
          <w:sz w:val="26"/>
          <w:szCs w:val="26"/>
          <w:u w:val="none"/>
        </w:rPr>
      </w:pPr>
      <w:hyperlink w:anchor="_Toc417135308" w:history="1">
        <w:r w:rsidR="006440A3" w:rsidRPr="006440A3">
          <w:rPr>
            <w:rStyle w:val="Hyperlink"/>
            <w:rFonts w:asciiTheme="majorHAnsi" w:hAnsiTheme="majorHAnsi" w:cstheme="majorHAnsi"/>
            <w:b/>
            <w:i/>
            <w:noProof/>
            <w:color w:val="000000" w:themeColor="text1"/>
            <w:sz w:val="26"/>
            <w:szCs w:val="26"/>
            <w:u w:val="none"/>
          </w:rPr>
          <w:t xml:space="preserve">Xây </w:t>
        </w:r>
        <w:r w:rsidR="006440A3" w:rsidRPr="006440A3">
          <w:rPr>
            <w:rFonts w:asciiTheme="majorHAnsi" w:hAnsiTheme="majorHAnsi" w:cstheme="majorHAnsi"/>
            <w:b/>
            <w:i/>
            <w:sz w:val="26"/>
            <w:szCs w:val="26"/>
          </w:rPr>
          <w:t>dựng</w:t>
        </w:r>
        <w:r w:rsidR="006440A3" w:rsidRPr="006440A3">
          <w:rPr>
            <w:rStyle w:val="Hyperlink"/>
            <w:rFonts w:asciiTheme="majorHAnsi" w:hAnsiTheme="majorHAnsi" w:cstheme="majorHAnsi"/>
            <w:b/>
            <w:i/>
            <w:noProof/>
            <w:color w:val="000000" w:themeColor="text1"/>
            <w:sz w:val="26"/>
            <w:szCs w:val="26"/>
            <w:u w:val="none"/>
          </w:rPr>
          <w:t xml:space="preserve"> và phát huy vai trò</w:t>
        </w:r>
      </w:hyperlink>
      <w:hyperlink w:anchor="_Toc417135309" w:history="1">
        <w:r w:rsidR="006440A3" w:rsidRPr="006440A3">
          <w:rPr>
            <w:rStyle w:val="Hyperlink"/>
            <w:rFonts w:asciiTheme="majorHAnsi" w:hAnsiTheme="majorHAnsi" w:cstheme="majorHAnsi"/>
            <w:b/>
            <w:i/>
            <w:noProof/>
            <w:color w:val="000000" w:themeColor="text1"/>
            <w:sz w:val="26"/>
            <w:szCs w:val="26"/>
            <w:u w:val="none"/>
          </w:rPr>
          <w:t>của bộ môn và trưởng bộ môn</w:t>
        </w:r>
      </w:hyperlink>
    </w:p>
    <w:p w:rsidR="006440A3" w:rsidRDefault="006440A3" w:rsidP="006440A3">
      <w:pPr>
        <w:spacing w:after="0"/>
        <w:jc w:val="both"/>
        <w:rPr>
          <w:rFonts w:asciiTheme="majorHAnsi" w:hAnsiTheme="majorHAnsi" w:cstheme="majorHAnsi"/>
          <w:sz w:val="26"/>
          <w:szCs w:val="26"/>
        </w:rPr>
      </w:pPr>
      <w:r>
        <w:rPr>
          <w:rFonts w:asciiTheme="majorHAnsi" w:hAnsiTheme="majorHAnsi" w:cstheme="majorHAnsi"/>
          <w:sz w:val="26"/>
          <w:szCs w:val="26"/>
        </w:rPr>
        <w:tab/>
      </w:r>
      <w:r w:rsidRPr="006440A3">
        <w:rPr>
          <w:rFonts w:asciiTheme="majorHAnsi" w:hAnsiTheme="majorHAnsi" w:cstheme="majorHAnsi"/>
          <w:sz w:val="26"/>
          <w:szCs w:val="26"/>
        </w:rPr>
        <w:t>Xây dựng tiêu chí, xác định cơ cấu, nhiệm vụ của bộ môn, quy định về sinh hoạt của bộ môn và bố trí nhân sự cho mỗi bộ môn nhằm phát huy</w:t>
      </w:r>
      <w:r w:rsidRPr="006440A3">
        <w:rPr>
          <w:rFonts w:asciiTheme="majorHAnsi" w:eastAsia="Times New Roman" w:hAnsiTheme="majorHAnsi" w:cstheme="majorHAnsi"/>
          <w:sz w:val="26"/>
          <w:szCs w:val="26"/>
        </w:rPr>
        <w:t xml:space="preserve"> vai trò quản lý nhân lực và điều hành hoạt động </w:t>
      </w:r>
      <w:r w:rsidRPr="006440A3">
        <w:rPr>
          <w:rFonts w:asciiTheme="majorHAnsi" w:hAnsiTheme="majorHAnsi" w:cstheme="majorHAnsi"/>
          <w:sz w:val="26"/>
          <w:szCs w:val="26"/>
        </w:rPr>
        <w:t>học thuật.</w:t>
      </w:r>
    </w:p>
    <w:p w:rsidR="006440A3" w:rsidRPr="006440A3" w:rsidRDefault="006440A3" w:rsidP="006440A3">
      <w:pPr>
        <w:spacing w:after="0"/>
        <w:ind w:firstLine="720"/>
        <w:jc w:val="both"/>
        <w:rPr>
          <w:rStyle w:val="Hyperlink"/>
          <w:rFonts w:asciiTheme="majorHAnsi" w:hAnsiTheme="majorHAnsi" w:cstheme="majorHAnsi"/>
          <w:color w:val="auto"/>
          <w:sz w:val="26"/>
          <w:szCs w:val="26"/>
          <w:u w:val="none"/>
        </w:rPr>
      </w:pPr>
      <w:r w:rsidRPr="006440A3">
        <w:rPr>
          <w:rFonts w:asciiTheme="majorHAnsi" w:hAnsiTheme="majorHAnsi" w:cstheme="majorHAnsi"/>
          <w:sz w:val="26"/>
          <w:szCs w:val="26"/>
        </w:rPr>
        <w:t xml:space="preserve">Xây dựng tiêu chívà nhiệm vụ của Trưởng bộ môn, phát huy </w:t>
      </w:r>
      <w:r w:rsidRPr="006440A3">
        <w:rPr>
          <w:rFonts w:asciiTheme="majorHAnsi" w:eastAsia="Times New Roman" w:hAnsiTheme="majorHAnsi" w:cstheme="majorHAnsi"/>
          <w:sz w:val="26"/>
          <w:szCs w:val="26"/>
        </w:rPr>
        <w:t xml:space="preserve">năng lực quản lý và điều hành của Trưởng bộ môn trong </w:t>
      </w:r>
      <w:r w:rsidRPr="006440A3">
        <w:rPr>
          <w:rFonts w:asciiTheme="majorHAnsi" w:hAnsiTheme="majorHAnsi" w:cstheme="majorHAnsi"/>
          <w:sz w:val="26"/>
          <w:szCs w:val="26"/>
        </w:rPr>
        <w:t>hoạt động của bộ môn.</w:t>
      </w:r>
    </w:p>
    <w:p w:rsidR="006440A3" w:rsidRPr="006440A3" w:rsidRDefault="006440A3" w:rsidP="006440A3">
      <w:pPr>
        <w:pStyle w:val="ListParagraph"/>
        <w:numPr>
          <w:ilvl w:val="1"/>
          <w:numId w:val="38"/>
        </w:numPr>
        <w:tabs>
          <w:tab w:val="left" w:pos="284"/>
        </w:tabs>
        <w:spacing w:after="0"/>
        <w:ind w:left="540" w:hanging="540"/>
        <w:jc w:val="both"/>
        <w:rPr>
          <w:rFonts w:asciiTheme="majorHAnsi" w:hAnsiTheme="majorHAnsi" w:cstheme="majorHAnsi"/>
          <w:b/>
          <w:i/>
          <w:color w:val="000000" w:themeColor="text1"/>
          <w:sz w:val="26"/>
          <w:szCs w:val="26"/>
        </w:rPr>
      </w:pPr>
      <w:r w:rsidRPr="006440A3">
        <w:rPr>
          <w:rFonts w:asciiTheme="majorHAnsi" w:hAnsiTheme="majorHAnsi" w:cstheme="majorHAnsi"/>
          <w:b/>
          <w:i/>
          <w:sz w:val="26"/>
          <w:szCs w:val="26"/>
        </w:rPr>
        <w:t>Nâng cao chất lượng đội ngũ giảng viên</w:t>
      </w:r>
    </w:p>
    <w:p w:rsid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sz w:val="26"/>
          <w:szCs w:val="26"/>
        </w:rPr>
        <w:tab/>
      </w:r>
      <w:r>
        <w:rPr>
          <w:rFonts w:asciiTheme="majorHAnsi" w:hAnsiTheme="majorHAnsi" w:cstheme="majorHAnsi"/>
          <w:sz w:val="26"/>
          <w:szCs w:val="26"/>
        </w:rPr>
        <w:tab/>
      </w:r>
      <w:r w:rsidRPr="006440A3">
        <w:rPr>
          <w:rFonts w:asciiTheme="majorHAnsi" w:hAnsiTheme="majorHAnsi" w:cstheme="majorHAnsi"/>
          <w:sz w:val="26"/>
          <w:szCs w:val="26"/>
        </w:rPr>
        <w:t xml:space="preserve">Đổi mới công tác xây dựng quy hoạch, kế hoạch nhân sự, bổ sung hoàn thiện các quy định về tuyển dụng giảng viên. Xây dựng cơ chế, chính sách nhằm thu hút đội ngũ sinh viên tốt nghiệp loại giỏi, sinh viên các lớp cử nhân tài năng làm giảng viên. Xây dựng chính sách </w:t>
      </w:r>
      <w:r w:rsidRPr="006440A3">
        <w:rPr>
          <w:rFonts w:asciiTheme="majorHAnsi" w:hAnsiTheme="majorHAnsi" w:cstheme="majorHAnsi"/>
          <w:sz w:val="26"/>
          <w:szCs w:val="26"/>
        </w:rPr>
        <w:lastRenderedPageBreak/>
        <w:t>thu hút cán bộ khoa học có trình độ chuyên môn cao ở trong và ngoài nước tham gia giảng dạy.</w:t>
      </w:r>
    </w:p>
    <w:p w:rsidR="006440A3" w:rsidRDefault="006440A3" w:rsidP="006440A3">
      <w:pPr>
        <w:tabs>
          <w:tab w:val="left" w:pos="284"/>
        </w:tabs>
        <w:spacing w:after="0"/>
        <w:jc w:val="both"/>
        <w:rPr>
          <w:rFonts w:asciiTheme="majorHAnsi" w:hAnsiTheme="majorHAnsi" w:cstheme="majorHAnsi"/>
          <w:spacing w:val="-4"/>
          <w:sz w:val="26"/>
          <w:szCs w:val="26"/>
          <w:lang w:val="nb-NO"/>
        </w:rPr>
      </w:pPr>
      <w:r>
        <w:rPr>
          <w:rFonts w:asciiTheme="majorHAnsi" w:hAnsiTheme="majorHAnsi" w:cstheme="majorHAnsi"/>
          <w:sz w:val="26"/>
          <w:szCs w:val="26"/>
        </w:rPr>
        <w:tab/>
      </w:r>
      <w:r>
        <w:rPr>
          <w:rFonts w:asciiTheme="majorHAnsi" w:hAnsiTheme="majorHAnsi" w:cstheme="majorHAnsi"/>
          <w:sz w:val="26"/>
          <w:szCs w:val="26"/>
        </w:rPr>
        <w:tab/>
      </w:r>
      <w:r w:rsidRPr="006440A3">
        <w:rPr>
          <w:rFonts w:asciiTheme="majorHAnsi" w:hAnsiTheme="majorHAnsi" w:cstheme="majorHAnsi"/>
          <w:sz w:val="26"/>
          <w:szCs w:val="26"/>
        </w:rPr>
        <w:t xml:space="preserve">Vận dụng bộ tiêu chuẩn nghề nghiệp của giảng viên, </w:t>
      </w:r>
      <w:r w:rsidRPr="006440A3">
        <w:rPr>
          <w:rFonts w:asciiTheme="majorHAnsi" w:hAnsiTheme="majorHAnsi" w:cstheme="majorHAnsi"/>
          <w:spacing w:val="-4"/>
          <w:sz w:val="26"/>
          <w:szCs w:val="26"/>
          <w:lang w:val="nb-NO"/>
        </w:rPr>
        <w:t>bao gồm: hạng giảng viên, chức danh nghề nghiệp; nhiệm vụ; tiêu chuẩn về đạo đức nghề nghiệp; tiêu chuẩn về trình độ đào tạo, bồi dưỡng và tiêu chuẩn về năng lực chuyên môn, nghiệp vụ.</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spacing w:val="-4"/>
          <w:sz w:val="26"/>
          <w:szCs w:val="26"/>
          <w:lang w:val="nb-NO"/>
        </w:rPr>
        <w:tab/>
      </w:r>
      <w:r>
        <w:rPr>
          <w:rFonts w:asciiTheme="majorHAnsi" w:hAnsiTheme="majorHAnsi" w:cstheme="majorHAnsi"/>
          <w:spacing w:val="-4"/>
          <w:sz w:val="26"/>
          <w:szCs w:val="26"/>
          <w:lang w:val="nb-NO"/>
        </w:rPr>
        <w:tab/>
      </w:r>
      <w:r w:rsidRPr="006440A3">
        <w:rPr>
          <w:rFonts w:asciiTheme="majorHAnsi" w:hAnsiTheme="majorHAnsi" w:cstheme="majorHAnsi"/>
          <w:sz w:val="26"/>
          <w:szCs w:val="26"/>
        </w:rPr>
        <w:t>Đẩy mạnh công tác nghiên cứu khoa học, gắn nghiên cứu khoa học với đổi mới nội dung, phương pháp giảng dạy. Xây dựng nhóm nghiên cứu nhằm tăng cường trao đổi học thuật, sáng kiến kinh nghiệm trong nghiên cứu khoa học. Tổ chức và khuyến</w:t>
      </w:r>
      <w:r w:rsidRPr="006440A3">
        <w:rPr>
          <w:rFonts w:asciiTheme="majorHAnsi" w:hAnsiTheme="majorHAnsi" w:cstheme="majorHAnsi"/>
          <w:sz w:val="26"/>
          <w:szCs w:val="26"/>
        </w:rPr>
        <w:br/>
        <w:t>khích giảng viên tham gia hội nghị, hội thảo khoa học trong và ngoài nước nhằm trao</w:t>
      </w:r>
      <w:r w:rsidRPr="006440A3">
        <w:rPr>
          <w:rFonts w:asciiTheme="majorHAnsi" w:hAnsiTheme="majorHAnsi" w:cstheme="majorHAnsi"/>
          <w:sz w:val="26"/>
          <w:szCs w:val="26"/>
        </w:rPr>
        <w:br/>
        <w:t>đổi kinh nghiệm giảng dạy và nghiên cứu khoa học.</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sz w:val="26"/>
          <w:szCs w:val="26"/>
        </w:rPr>
        <w:tab/>
      </w:r>
      <w:r>
        <w:rPr>
          <w:rFonts w:asciiTheme="majorHAnsi" w:hAnsiTheme="majorHAnsi" w:cstheme="majorHAnsi"/>
          <w:sz w:val="26"/>
          <w:szCs w:val="26"/>
        </w:rPr>
        <w:tab/>
      </w:r>
      <w:r w:rsidRPr="006440A3">
        <w:rPr>
          <w:rFonts w:asciiTheme="majorHAnsi" w:hAnsiTheme="majorHAnsi" w:cstheme="majorHAnsi"/>
          <w:sz w:val="26"/>
          <w:szCs w:val="26"/>
        </w:rPr>
        <w:t>Bổ sung, hoàn thiện cơ chế, chính sách đãi ngộ đối với đội ngũ giảng viên tương xứng với thành tích và năng lực cá nhân. Điều chỉnh chính sách lương, phụ cấp ưu đãi, cơ chế đãi ngộ phù hợp để cải thiện đời sống vật chất và tinh thần, tạo động lực và điều kiện cho đội ngũ giảng viên nâng cao năng lực, trình độ.</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sz w:val="26"/>
          <w:szCs w:val="26"/>
        </w:rPr>
        <w:tab/>
      </w:r>
      <w:r>
        <w:rPr>
          <w:rFonts w:asciiTheme="majorHAnsi" w:hAnsiTheme="majorHAnsi" w:cstheme="majorHAnsi"/>
          <w:sz w:val="26"/>
          <w:szCs w:val="26"/>
        </w:rPr>
        <w:tab/>
      </w:r>
      <w:r w:rsidRPr="006440A3">
        <w:rPr>
          <w:rFonts w:asciiTheme="majorHAnsi" w:hAnsiTheme="majorHAnsi" w:cstheme="majorHAnsi"/>
          <w:sz w:val="26"/>
          <w:szCs w:val="26"/>
        </w:rPr>
        <w:t>Đào tạo, bồi dưỡng giảng viên trong nhà trường nhằm trang bị, cập nhật, nâng cao kiến thức, kỹ năng, thái độ làm việc để họ thực hiện công việc được giao tốt hơn, hiệu quả hơn, đáp ứng yêu cầu của người học.</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sz w:val="26"/>
          <w:szCs w:val="26"/>
        </w:rPr>
        <w:tab/>
      </w:r>
      <w:r>
        <w:rPr>
          <w:rFonts w:asciiTheme="majorHAnsi" w:hAnsiTheme="majorHAnsi" w:cstheme="majorHAnsi"/>
          <w:sz w:val="26"/>
          <w:szCs w:val="26"/>
        </w:rPr>
        <w:tab/>
      </w:r>
      <w:r w:rsidRPr="006440A3">
        <w:rPr>
          <w:rFonts w:asciiTheme="majorHAnsi" w:hAnsiTheme="majorHAnsi" w:cstheme="majorHAnsi"/>
          <w:sz w:val="26"/>
          <w:szCs w:val="26"/>
        </w:rPr>
        <w:t xml:space="preserve">Hàng năm nhà trường đánh giá thực hiện công việc của </w:t>
      </w:r>
      <w:r w:rsidRPr="006440A3">
        <w:rPr>
          <w:rFonts w:asciiTheme="majorHAnsi" w:hAnsiTheme="majorHAnsi" w:cstheme="majorHAnsi"/>
          <w:iCs/>
          <w:sz w:val="26"/>
          <w:szCs w:val="26"/>
        </w:rPr>
        <w:t xml:space="preserve">giảng viên </w:t>
      </w:r>
      <w:r w:rsidRPr="006440A3">
        <w:rPr>
          <w:rFonts w:asciiTheme="majorHAnsi" w:hAnsiTheme="majorHAnsi" w:cstheme="majorHAnsi"/>
          <w:sz w:val="26"/>
          <w:szCs w:val="26"/>
        </w:rPr>
        <w:t xml:space="preserve">trong một thời gian nhất định. Đánh giá theo các tiêu chí thực hiện công việc, đạo đức nghề nghiệp, tinh thần phục vụ… Đổi mới công tác đánh giá </w:t>
      </w:r>
      <w:r w:rsidRPr="006440A3">
        <w:rPr>
          <w:rFonts w:asciiTheme="majorHAnsi" w:hAnsiTheme="majorHAnsi" w:cstheme="majorHAnsi"/>
          <w:iCs/>
          <w:sz w:val="26"/>
          <w:szCs w:val="26"/>
        </w:rPr>
        <w:t xml:space="preserve">giảng viên </w:t>
      </w:r>
      <w:r w:rsidRPr="006440A3">
        <w:rPr>
          <w:rFonts w:asciiTheme="majorHAnsi" w:hAnsiTheme="majorHAnsi" w:cstheme="majorHAnsi"/>
          <w:sz w:val="26"/>
          <w:szCs w:val="26"/>
        </w:rPr>
        <w:t>gắn với kết quả, thời gian, tiến độ hoàn thành công việc để phân biệt người làm việc tốt với người làm việc chưa tốt. Nếu có 2 năm liên tiếp không hoàn thành nhiệm vụ thì không cho giảng dạy và chuyển qua làm công việc khác, hoặc cho chấm dứt hợp đồng làm việc.</w:t>
      </w:r>
    </w:p>
    <w:p w:rsidR="006440A3" w:rsidRPr="006440A3" w:rsidRDefault="006440A3" w:rsidP="006440A3">
      <w:pPr>
        <w:pStyle w:val="ListParagraph"/>
        <w:numPr>
          <w:ilvl w:val="1"/>
          <w:numId w:val="38"/>
        </w:numPr>
        <w:tabs>
          <w:tab w:val="left" w:pos="0"/>
        </w:tabs>
        <w:spacing w:after="0"/>
        <w:ind w:left="450" w:hanging="450"/>
        <w:jc w:val="both"/>
        <w:rPr>
          <w:rFonts w:asciiTheme="majorHAnsi" w:hAnsiTheme="majorHAnsi" w:cstheme="majorHAnsi"/>
          <w:b/>
          <w:i/>
          <w:color w:val="000000" w:themeColor="text1"/>
          <w:sz w:val="26"/>
          <w:szCs w:val="26"/>
        </w:rPr>
      </w:pPr>
      <w:r w:rsidRPr="006440A3">
        <w:rPr>
          <w:rFonts w:asciiTheme="majorHAnsi" w:hAnsiTheme="majorHAnsi" w:cstheme="majorHAnsi"/>
          <w:b/>
          <w:i/>
          <w:sz w:val="26"/>
          <w:szCs w:val="26"/>
        </w:rPr>
        <w:t xml:space="preserve">Khuyến khích giảng viên áp dụng các phương pháp dạy học mới  </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i/>
          <w:color w:val="000000"/>
          <w:sz w:val="26"/>
          <w:szCs w:val="26"/>
        </w:rPr>
        <w:tab/>
      </w:r>
      <w:r>
        <w:rPr>
          <w:rFonts w:asciiTheme="majorHAnsi" w:hAnsiTheme="majorHAnsi" w:cstheme="majorHAnsi"/>
          <w:i/>
          <w:color w:val="000000"/>
          <w:sz w:val="26"/>
          <w:szCs w:val="26"/>
        </w:rPr>
        <w:tab/>
      </w:r>
      <w:r w:rsidRPr="006440A3">
        <w:rPr>
          <w:rFonts w:asciiTheme="majorHAnsi" w:hAnsiTheme="majorHAnsi" w:cstheme="majorHAnsi"/>
          <w:i/>
          <w:color w:val="000000"/>
          <w:sz w:val="26"/>
          <w:szCs w:val="26"/>
        </w:rPr>
        <w:t>Phương pháp giảng chủ động dạy</w:t>
      </w:r>
      <w:r w:rsidRPr="006440A3">
        <w:rPr>
          <w:rFonts w:asciiTheme="majorHAnsi" w:hAnsiTheme="majorHAnsi" w:cstheme="majorHAnsi"/>
          <w:color w:val="000000"/>
          <w:sz w:val="26"/>
          <w:szCs w:val="26"/>
        </w:rPr>
        <w:t>(lấy người học làm trung tâm): Người học là đối tượng của hoạt động "dạy", đồng thời là chủ thể của hoạt động "học", được cuốn hút vào các hoạt động học tập do giảng viên tổ chức và chỉ đạo, thông qua đó tự lực khám phá những điều mình chưa rõ chứ không phải thụ động tiếp thu những tri thức đã được giảng viên sắp đặt.</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i/>
          <w:color w:val="000000"/>
          <w:sz w:val="26"/>
          <w:szCs w:val="26"/>
        </w:rPr>
        <w:tab/>
      </w:r>
      <w:r>
        <w:rPr>
          <w:rFonts w:asciiTheme="majorHAnsi" w:hAnsiTheme="majorHAnsi" w:cstheme="majorHAnsi"/>
          <w:i/>
          <w:color w:val="000000"/>
          <w:sz w:val="26"/>
          <w:szCs w:val="26"/>
        </w:rPr>
        <w:tab/>
      </w:r>
      <w:r w:rsidRPr="006440A3">
        <w:rPr>
          <w:rFonts w:asciiTheme="majorHAnsi" w:hAnsiTheme="majorHAnsi" w:cstheme="majorHAnsi"/>
          <w:i/>
          <w:color w:val="000000"/>
          <w:sz w:val="26"/>
          <w:szCs w:val="26"/>
        </w:rPr>
        <w:t>Phương pháp động não:</w:t>
      </w:r>
      <w:r w:rsidRPr="006440A3">
        <w:rPr>
          <w:rFonts w:asciiTheme="majorHAnsi" w:hAnsiTheme="majorHAnsi" w:cstheme="majorHAnsi"/>
          <w:color w:val="000000"/>
          <w:sz w:val="26"/>
          <w:szCs w:val="26"/>
        </w:rPr>
        <w:t xml:space="preserve"> Được định nghĩa là cách thức vận dụng kinh nghiệm và sáng kiến mỗi người trong thời gian tối thiểu tùy vấn đề đưa ra để có được tối đa những dữ kiện tốt nhất. Động não là phương pháp giúp sinh viên trong một thời gian ngắn nảy sinh được nhiều ý tưởng, nhiều giả định về một vấn đề nào đó, trong đó có nhiều ý tưởng sáng tạo.</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bCs/>
          <w:i/>
          <w:iCs/>
          <w:color w:val="000000"/>
          <w:sz w:val="26"/>
          <w:szCs w:val="26"/>
        </w:rPr>
        <w:tab/>
      </w:r>
      <w:r>
        <w:rPr>
          <w:rFonts w:asciiTheme="majorHAnsi" w:hAnsiTheme="majorHAnsi" w:cstheme="majorHAnsi"/>
          <w:bCs/>
          <w:i/>
          <w:iCs/>
          <w:color w:val="000000"/>
          <w:sz w:val="26"/>
          <w:szCs w:val="26"/>
        </w:rPr>
        <w:tab/>
      </w:r>
      <w:r w:rsidRPr="006440A3">
        <w:rPr>
          <w:rFonts w:asciiTheme="majorHAnsi" w:hAnsiTheme="majorHAnsi" w:cstheme="majorHAnsi"/>
          <w:bCs/>
          <w:i/>
          <w:iCs/>
          <w:color w:val="000000"/>
          <w:sz w:val="26"/>
          <w:szCs w:val="26"/>
        </w:rPr>
        <w:t>Phương pháp Suy nghĩ - Từng cặp - Chia sẻ:</w:t>
      </w:r>
      <w:r w:rsidRPr="006440A3">
        <w:rPr>
          <w:rFonts w:asciiTheme="majorHAnsi" w:hAnsiTheme="majorHAnsi" w:cstheme="majorHAnsi"/>
          <w:color w:val="000000"/>
          <w:sz w:val="26"/>
          <w:szCs w:val="26"/>
        </w:rPr>
        <w:t>Được thực hiện bằng cách cho các sinh viên cùng đọc tài liệu hoặc suy nghĩ về một chủ đề, sau đó các sinh viên ngồi bên cạnh nhau có thể trao đổi với nhau về ý kiến và kinh nghiệm của mỗi người một khoảng thời gian nhất định (khoảng vài phút), sau đó chia sẻ với cả lớp.</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bCs/>
          <w:i/>
          <w:iCs/>
          <w:color w:val="000000"/>
          <w:sz w:val="26"/>
          <w:szCs w:val="26"/>
        </w:rPr>
        <w:tab/>
      </w:r>
      <w:r>
        <w:rPr>
          <w:rFonts w:asciiTheme="majorHAnsi" w:hAnsiTheme="majorHAnsi" w:cstheme="majorHAnsi"/>
          <w:bCs/>
          <w:i/>
          <w:iCs/>
          <w:color w:val="000000"/>
          <w:sz w:val="26"/>
          <w:szCs w:val="26"/>
        </w:rPr>
        <w:tab/>
      </w:r>
      <w:r w:rsidRPr="006440A3">
        <w:rPr>
          <w:rFonts w:asciiTheme="majorHAnsi" w:hAnsiTheme="majorHAnsi" w:cstheme="majorHAnsi"/>
          <w:bCs/>
          <w:i/>
          <w:iCs/>
          <w:color w:val="000000"/>
          <w:sz w:val="26"/>
          <w:szCs w:val="26"/>
        </w:rPr>
        <w:t>Phương pháp học dựa trên vấn đề:</w:t>
      </w:r>
      <w:r w:rsidRPr="006440A3">
        <w:rPr>
          <w:rFonts w:asciiTheme="majorHAnsi" w:hAnsiTheme="majorHAnsi" w:cstheme="majorHAnsi"/>
          <w:color w:val="000000"/>
          <w:sz w:val="26"/>
          <w:szCs w:val="26"/>
        </w:rPr>
        <w:t>Mục tiêu là để học nhiều hơn về một chủ đề chứ không phải là chỉ tìm ra những câu trả lời đúng cho những câu hỏi được giáo viên đưa ra. Phương pháp này, sinh viên vừa nắm được kiến thức mới, vừa nắm được phương pháp lĩnh hội kiến thức đó, phát triển tư duy chủ động, sáng tạo, được chuẩn bị một năng lực thích ứng với đời sống xã hội, phát hiện kịp thời và giải quyết hợp lý các vấn đề nảy sinh.</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bCs/>
          <w:i/>
          <w:iCs/>
          <w:color w:val="000000"/>
          <w:sz w:val="26"/>
          <w:szCs w:val="26"/>
        </w:rPr>
        <w:lastRenderedPageBreak/>
        <w:tab/>
      </w:r>
      <w:r>
        <w:rPr>
          <w:rFonts w:asciiTheme="majorHAnsi" w:hAnsiTheme="majorHAnsi" w:cstheme="majorHAnsi"/>
          <w:bCs/>
          <w:i/>
          <w:iCs/>
          <w:color w:val="000000"/>
          <w:sz w:val="26"/>
          <w:szCs w:val="26"/>
        </w:rPr>
        <w:tab/>
      </w:r>
      <w:r w:rsidRPr="006440A3">
        <w:rPr>
          <w:rFonts w:asciiTheme="majorHAnsi" w:hAnsiTheme="majorHAnsi" w:cstheme="majorHAnsi"/>
          <w:bCs/>
          <w:i/>
          <w:iCs/>
          <w:color w:val="000000"/>
          <w:sz w:val="26"/>
          <w:szCs w:val="26"/>
        </w:rPr>
        <w:t>Phương pháp hoạt động nhóm:</w:t>
      </w:r>
      <w:r w:rsidRPr="006440A3">
        <w:rPr>
          <w:rFonts w:asciiTheme="majorHAnsi" w:hAnsiTheme="majorHAnsi" w:cstheme="majorHAnsi"/>
          <w:color w:val="000000"/>
          <w:sz w:val="26"/>
          <w:szCs w:val="26"/>
        </w:rPr>
        <w:t>Lớp học được chia thành từng nhóm nhỏ từ 5 đến 7 người. Tùy mục đích, yêu cầu của vấn đề học tập, các nhóm được phân chia ngẫu nhiên hay có chủ định, được duy trì ổn định hay thay đổi trong từng phần của môn học, được giao cùng một nhiệm vụ hay những nhiệm vụ khác nhau. Khi làm việc nhóm, các thành viên phải làm việc theo qui định do giảng viên đặt ra hoặc do chính nhóm đặt ra.</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bCs/>
          <w:i/>
          <w:iCs/>
          <w:color w:val="000000"/>
          <w:sz w:val="26"/>
          <w:szCs w:val="26"/>
        </w:rPr>
        <w:tab/>
      </w:r>
      <w:r>
        <w:rPr>
          <w:rFonts w:asciiTheme="majorHAnsi" w:hAnsiTheme="majorHAnsi" w:cstheme="majorHAnsi"/>
          <w:bCs/>
          <w:i/>
          <w:iCs/>
          <w:color w:val="000000"/>
          <w:sz w:val="26"/>
          <w:szCs w:val="26"/>
        </w:rPr>
        <w:tab/>
      </w:r>
      <w:r w:rsidRPr="006440A3">
        <w:rPr>
          <w:rFonts w:asciiTheme="majorHAnsi" w:hAnsiTheme="majorHAnsi" w:cstheme="majorHAnsi"/>
          <w:bCs/>
          <w:i/>
          <w:iCs/>
          <w:color w:val="000000"/>
          <w:sz w:val="26"/>
          <w:szCs w:val="26"/>
        </w:rPr>
        <w:t>Phương pháp đóng vai:</w:t>
      </w:r>
      <w:r w:rsidRPr="006440A3">
        <w:rPr>
          <w:rFonts w:asciiTheme="majorHAnsi" w:hAnsiTheme="majorHAnsi" w:cstheme="majorHAnsi"/>
          <w:color w:val="000000"/>
          <w:sz w:val="26"/>
          <w:szCs w:val="26"/>
        </w:rPr>
        <w:t>Đóng vai là phương pháp tổ chức cho sinh viên thực hành một số cách ứng xử nào đó trong một tình huống giả định.</w:t>
      </w:r>
    </w:p>
    <w:p w:rsidR="006440A3" w:rsidRPr="006440A3" w:rsidRDefault="006440A3" w:rsidP="006440A3">
      <w:pPr>
        <w:tabs>
          <w:tab w:val="left" w:pos="284"/>
        </w:tabs>
        <w:spacing w:after="0"/>
        <w:jc w:val="both"/>
        <w:rPr>
          <w:rFonts w:asciiTheme="majorHAnsi" w:hAnsiTheme="majorHAnsi" w:cstheme="majorHAnsi"/>
          <w:sz w:val="26"/>
          <w:szCs w:val="26"/>
        </w:rPr>
      </w:pPr>
      <w:r>
        <w:rPr>
          <w:rFonts w:asciiTheme="majorHAnsi" w:hAnsiTheme="majorHAnsi" w:cstheme="majorHAnsi"/>
          <w:bCs/>
          <w:color w:val="000000"/>
          <w:sz w:val="26"/>
          <w:szCs w:val="26"/>
        </w:rPr>
        <w:tab/>
      </w:r>
      <w:r>
        <w:rPr>
          <w:rFonts w:asciiTheme="majorHAnsi" w:hAnsiTheme="majorHAnsi" w:cstheme="majorHAnsi"/>
          <w:bCs/>
          <w:color w:val="000000"/>
          <w:sz w:val="26"/>
          <w:szCs w:val="26"/>
        </w:rPr>
        <w:tab/>
      </w:r>
      <w:r w:rsidRPr="006440A3">
        <w:rPr>
          <w:rFonts w:asciiTheme="majorHAnsi" w:hAnsiTheme="majorHAnsi" w:cstheme="majorHAnsi"/>
          <w:bCs/>
          <w:color w:val="000000"/>
          <w:sz w:val="26"/>
          <w:szCs w:val="26"/>
        </w:rPr>
        <w:t xml:space="preserve">Sử dụng hiệu quả các phương tiện giảng dạy hiện đại, </w:t>
      </w:r>
      <w:r w:rsidRPr="006440A3">
        <w:rPr>
          <w:rFonts w:asciiTheme="majorHAnsi" w:hAnsiTheme="majorHAnsi" w:cstheme="majorHAnsi"/>
          <w:sz w:val="26"/>
          <w:szCs w:val="26"/>
        </w:rPr>
        <w:t>sử dụng các phần mềm mô phỏng hỗ trợ dạy học, làm đồ án, luận văn tốt.</w:t>
      </w:r>
    </w:p>
    <w:p w:rsidR="006440A3" w:rsidRPr="006440A3" w:rsidRDefault="006440A3" w:rsidP="006440A3">
      <w:pPr>
        <w:pStyle w:val="ListParagraph"/>
        <w:numPr>
          <w:ilvl w:val="1"/>
          <w:numId w:val="38"/>
        </w:numPr>
        <w:tabs>
          <w:tab w:val="left" w:pos="0"/>
          <w:tab w:val="left" w:pos="450"/>
        </w:tabs>
        <w:spacing w:after="0"/>
        <w:ind w:hanging="1004"/>
        <w:jc w:val="both"/>
        <w:rPr>
          <w:rFonts w:asciiTheme="majorHAnsi" w:hAnsiTheme="majorHAnsi" w:cstheme="majorHAnsi"/>
          <w:b/>
          <w:i/>
          <w:color w:val="000000" w:themeColor="text1"/>
          <w:sz w:val="26"/>
          <w:szCs w:val="26"/>
        </w:rPr>
      </w:pPr>
      <w:r w:rsidRPr="006440A3">
        <w:rPr>
          <w:rFonts w:asciiTheme="majorHAnsi" w:eastAsia="Times New Roman" w:hAnsiTheme="majorHAnsi" w:cstheme="majorHAnsi"/>
          <w:b/>
          <w:i/>
          <w:color w:val="000000"/>
          <w:sz w:val="26"/>
          <w:szCs w:val="26"/>
        </w:rPr>
        <w:t>Phát triển chương trình và tài liệu giảng dạy</w:t>
      </w:r>
    </w:p>
    <w:p w:rsidR="006440A3" w:rsidRPr="006440A3"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6440A3">
        <w:rPr>
          <w:rFonts w:asciiTheme="majorHAnsi" w:eastAsia="Times New Roman" w:hAnsiTheme="majorHAnsi" w:cstheme="majorHAnsi"/>
          <w:color w:val="000000"/>
          <w:sz w:val="26"/>
          <w:szCs w:val="26"/>
        </w:rPr>
        <w:t>Căn cứ vào nhu cầu thực tiễn định kỳ đánh giá chương trình đào tạo để có những thiết kế bổ xung, sao cho chương trình đảm bảo tính hội nhập và tiên tiến hướng tới đào tạo những gì xã hội cần. Chương trình phải hướng đến đào tạo hợp lý 03 vấn đề (kiến thức, kỹ năng, thái độ) và cần giải quyết đồng bộ các bước: Thiết kế lại chương trình đào tạo theo định hướng hướng nghiệp; Phát triển tài liệu giảng dạy; Tổ chức đánh giá quá trình đào tạo, đảm bảo tính liên thông và mềm dẻo. Nhà trường cần có lộ trình và nguồn lực thỏa đáng để thực hiện cho được vấn đề này.</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434DE9">
        <w:rPr>
          <w:rFonts w:asciiTheme="majorHAnsi" w:eastAsia="Times New Roman" w:hAnsiTheme="majorHAnsi" w:cstheme="majorHAnsi"/>
          <w:color w:val="000000"/>
          <w:sz w:val="26"/>
          <w:szCs w:val="26"/>
        </w:rPr>
        <w:t>Chương trình, nội dung đào tạo còn lạc hậu, được xây dựng chủ yếu bằng kinh nghiệm của giảng viên. Việc chỉnh sửa đã và đang tiến hành hiệu quả chưa cao. Phải chú ý đến khoa học xây dựng chương trình, tính cơ bản, tính hiện đại và thiết thực của nó.</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434DE9">
        <w:rPr>
          <w:rFonts w:asciiTheme="majorHAnsi" w:eastAsia="Times New Roman" w:hAnsiTheme="majorHAnsi" w:cstheme="majorHAnsi"/>
          <w:color w:val="000000"/>
          <w:sz w:val="26"/>
          <w:szCs w:val="26"/>
        </w:rPr>
        <w:t>Không phải trường học nào, bộ môn và giảng viên nào cũng viết được giáo trình. Công việc của trường là phải xây dựng được những thư viện lớn, mua thật nhiều sách, tổ chức dịch thuật nhiều tài liệu chuyên môn. Công việc của thầy giáo là giới thiệu và hướng dẫn sinh viên những tài liệu bắt buộc hoặc cần phải đọc. Mặt khác, công nghệ thông tin phải góp phần tích cực và hiệu quả hơn trong phương pháp dạy và học.</w:t>
      </w:r>
    </w:p>
    <w:p w:rsidR="006440A3" w:rsidRPr="006440A3" w:rsidRDefault="006440A3" w:rsidP="00434DE9">
      <w:pPr>
        <w:pStyle w:val="ListParagraph"/>
        <w:numPr>
          <w:ilvl w:val="1"/>
          <w:numId w:val="38"/>
        </w:numPr>
        <w:tabs>
          <w:tab w:val="left" w:pos="0"/>
        </w:tabs>
        <w:spacing w:after="0"/>
        <w:ind w:left="540" w:hanging="540"/>
        <w:jc w:val="both"/>
        <w:rPr>
          <w:rFonts w:asciiTheme="majorHAnsi" w:hAnsiTheme="majorHAnsi" w:cstheme="majorHAnsi"/>
          <w:b/>
          <w:i/>
          <w:color w:val="000000" w:themeColor="text1"/>
          <w:sz w:val="26"/>
          <w:szCs w:val="26"/>
        </w:rPr>
      </w:pPr>
      <w:r w:rsidRPr="006440A3">
        <w:rPr>
          <w:rFonts w:asciiTheme="majorHAnsi" w:hAnsiTheme="majorHAnsi" w:cstheme="majorHAnsi"/>
          <w:b/>
          <w:i/>
          <w:color w:val="000000" w:themeColor="text1"/>
          <w:sz w:val="26"/>
          <w:szCs w:val="26"/>
        </w:rPr>
        <w:t>Bồi d</w:t>
      </w:r>
      <w:r w:rsidRPr="006440A3">
        <w:rPr>
          <w:rFonts w:asciiTheme="majorHAnsi" w:hAnsiTheme="majorHAnsi" w:cstheme="majorHAnsi"/>
          <w:b/>
          <w:i/>
          <w:color w:val="000000" w:themeColor="text1"/>
          <w:sz w:val="26"/>
          <w:szCs w:val="26"/>
        </w:rPr>
        <w:softHyphen/>
        <w:t>ưỡng ph</w:t>
      </w:r>
      <w:r w:rsidRPr="006440A3">
        <w:rPr>
          <w:rFonts w:asciiTheme="majorHAnsi" w:hAnsiTheme="majorHAnsi" w:cstheme="majorHAnsi"/>
          <w:b/>
          <w:i/>
          <w:color w:val="000000" w:themeColor="text1"/>
          <w:sz w:val="26"/>
          <w:szCs w:val="26"/>
        </w:rPr>
        <w:softHyphen/>
        <w:t>ương pháp tự học, tự nghiên cứu cho sinh viên</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themeColor="text1"/>
          <w:sz w:val="26"/>
          <w:szCs w:val="26"/>
        </w:rPr>
      </w:pPr>
      <w:r w:rsidRPr="00434DE9">
        <w:rPr>
          <w:rFonts w:asciiTheme="majorHAnsi" w:eastAsia="Times New Roman" w:hAnsiTheme="majorHAnsi" w:cstheme="majorHAnsi"/>
          <w:color w:val="000000" w:themeColor="text1"/>
          <w:sz w:val="26"/>
          <w:szCs w:val="26"/>
        </w:rPr>
        <w:t>Khuyến khích giảng viên sử dụng các phương pháp giảng dạy mới để kích thích sự tự học của HSSV</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themeColor="text1"/>
          <w:sz w:val="26"/>
          <w:szCs w:val="26"/>
        </w:rPr>
      </w:pPr>
      <w:r w:rsidRPr="00434DE9">
        <w:rPr>
          <w:rFonts w:asciiTheme="majorHAnsi" w:hAnsiTheme="majorHAnsi" w:cstheme="majorHAnsi"/>
          <w:i/>
          <w:color w:val="000000"/>
          <w:sz w:val="26"/>
          <w:szCs w:val="26"/>
        </w:rPr>
        <w:t>Học dựa vào dự án</w:t>
      </w:r>
      <w:r w:rsidRPr="00434DE9">
        <w:rPr>
          <w:rFonts w:asciiTheme="majorHAnsi" w:hAnsiTheme="majorHAnsi" w:cstheme="majorHAnsi"/>
          <w:color w:val="000000"/>
          <w:sz w:val="26"/>
          <w:szCs w:val="26"/>
        </w:rPr>
        <w:t>: là tổ chức việc dạy và học thông qua các dự án hay công trình thực tế. Dự án ở đây được hiểu là những nhiệm vụ phức tạp từ các câu hỏi hay vấn đề mang tính chất kích thích người học tìm hiểu, khám phá. Giải pháp đó có thểbao gồm các trải nghiệm thiết kế - triển khai.</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themeColor="text1"/>
          <w:sz w:val="26"/>
          <w:szCs w:val="26"/>
        </w:rPr>
      </w:pPr>
      <w:r w:rsidRPr="00434DE9">
        <w:rPr>
          <w:rFonts w:asciiTheme="majorHAnsi" w:hAnsiTheme="majorHAnsi" w:cstheme="majorHAnsi"/>
          <w:i/>
          <w:color w:val="000000"/>
          <w:sz w:val="26"/>
          <w:szCs w:val="26"/>
        </w:rPr>
        <w:t>Học dựa vào mô phỏng:</w:t>
      </w:r>
      <w:r w:rsidRPr="00434DE9">
        <w:rPr>
          <w:rFonts w:asciiTheme="majorHAnsi" w:hAnsiTheme="majorHAnsi" w:cstheme="majorHAnsi"/>
          <w:color w:val="000000"/>
          <w:sz w:val="26"/>
          <w:szCs w:val="26"/>
        </w:rPr>
        <w:t xml:space="preserve"> thường được dùng trong nghiên cứu khoa học, là quá trình phát triển mô hình hoá rồi mô phỏng một đối tượng cần nghiên cứu. Thay cho việc phải nghiên cứu đối tượng cụ thểmà nhiều khi là không thể hoặc rất tốn kém tiền của.</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themeColor="text1"/>
          <w:sz w:val="26"/>
          <w:szCs w:val="26"/>
        </w:rPr>
      </w:pPr>
      <w:r w:rsidRPr="00434DE9">
        <w:rPr>
          <w:rFonts w:asciiTheme="majorHAnsi" w:hAnsiTheme="majorHAnsi" w:cstheme="majorHAnsi"/>
          <w:bCs/>
          <w:i/>
          <w:iCs/>
          <w:color w:val="000000"/>
          <w:sz w:val="26"/>
          <w:szCs w:val="26"/>
        </w:rPr>
        <w:t>Học theo nghiên cứu tình huống</w:t>
      </w:r>
      <w:r w:rsidRPr="00434DE9">
        <w:rPr>
          <w:rFonts w:asciiTheme="majorHAnsi" w:hAnsiTheme="majorHAnsi" w:cstheme="majorHAnsi"/>
          <w:b/>
          <w:bCs/>
          <w:i/>
          <w:iCs/>
          <w:color w:val="000000"/>
          <w:sz w:val="26"/>
          <w:szCs w:val="26"/>
        </w:rPr>
        <w:t xml:space="preserve">: </w:t>
      </w:r>
      <w:r w:rsidRPr="00434DE9">
        <w:rPr>
          <w:rFonts w:asciiTheme="majorHAnsi" w:hAnsiTheme="majorHAnsi" w:cstheme="majorHAnsi"/>
          <w:color w:val="000000"/>
          <w:sz w:val="26"/>
          <w:szCs w:val="26"/>
        </w:rPr>
        <w:t>là để miêu tả, trao đổi kinh nghiệm về cách thức giải quyết vấn đề và những mâu thuẫn trong khi thực hiện công việc được giao. Bằng những tình huống khác nhau cần phải giải quyết trong khoảng thời gian định sẵn cùng nguồn lực có hạn, người học được đặt vào vị trí cần phải đưa ra quyết định hoặc kêu gọi sự hỗ trợ của các thành viên cùng nhóm để tìm hướng giải quyết hợp lý.</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themeColor="text1"/>
          <w:sz w:val="26"/>
          <w:szCs w:val="26"/>
        </w:rPr>
      </w:pPr>
      <w:r w:rsidRPr="00434DE9">
        <w:rPr>
          <w:rStyle w:val="c5"/>
          <w:rFonts w:asciiTheme="majorHAnsi" w:hAnsiTheme="majorHAnsi" w:cstheme="majorHAnsi"/>
          <w:bCs/>
          <w:i/>
          <w:sz w:val="26"/>
          <w:szCs w:val="26"/>
        </w:rPr>
        <w:t>Học thông qua làm đồ án:</w:t>
      </w:r>
      <w:r w:rsidRPr="00434DE9">
        <w:rPr>
          <w:rFonts w:asciiTheme="majorHAnsi" w:hAnsiTheme="majorHAnsi" w:cstheme="majorHAnsi"/>
          <w:color w:val="000000"/>
          <w:sz w:val="26"/>
          <w:szCs w:val="26"/>
        </w:rPr>
        <w:t>Giảng viên giao đề tài cho sinh viên thực hiện đồ án trên cơ sở cá nhân hoặc nhóm.</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themeColor="text1"/>
          <w:sz w:val="26"/>
          <w:szCs w:val="26"/>
        </w:rPr>
      </w:pPr>
      <w:r w:rsidRPr="00434DE9">
        <w:rPr>
          <w:rFonts w:asciiTheme="majorHAnsi" w:hAnsiTheme="majorHAnsi" w:cstheme="majorHAnsi"/>
          <w:i/>
          <w:color w:val="000000"/>
          <w:sz w:val="26"/>
          <w:szCs w:val="26"/>
        </w:rPr>
        <w:lastRenderedPageBreak/>
        <w:t>Học tập phục vụ cộng đồng:</w:t>
      </w:r>
      <w:r w:rsidRPr="00434DE9">
        <w:rPr>
          <w:rFonts w:asciiTheme="majorHAnsi" w:hAnsiTheme="majorHAnsi" w:cstheme="majorHAnsi"/>
          <w:color w:val="000000"/>
          <w:sz w:val="26"/>
          <w:szCs w:val="26"/>
        </w:rPr>
        <w:t xml:space="preserve"> Người học áp dụng những kiến thức học được trong lớp vào điều kiện thực tế, đồng thời kết quả của quá trình học đáp ứng nhu cầu của cộng</w:t>
      </w:r>
      <w:r w:rsidRPr="00434DE9">
        <w:rPr>
          <w:rFonts w:asciiTheme="majorHAnsi" w:hAnsiTheme="majorHAnsi" w:cstheme="majorHAnsi"/>
          <w:color w:val="000000"/>
          <w:sz w:val="26"/>
          <w:szCs w:val="26"/>
        </w:rPr>
        <w:br/>
        <w:t>đồng và được cộng đồng sử dụng.</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themeColor="text1"/>
          <w:sz w:val="26"/>
          <w:szCs w:val="26"/>
        </w:rPr>
      </w:pPr>
      <w:r w:rsidRPr="00434DE9">
        <w:rPr>
          <w:rFonts w:asciiTheme="majorHAnsi" w:eastAsia="Times New Roman" w:hAnsiTheme="majorHAnsi" w:cstheme="majorHAnsi"/>
          <w:color w:val="000000" w:themeColor="text1"/>
          <w:sz w:val="26"/>
          <w:szCs w:val="26"/>
        </w:rPr>
        <w:t>Tăng cường vài trò của giảng viên chủ nhiệm và cố vấn học tậpđể giảng viên quan tâm sâu sát, gần gũi, động viên, khích lệ HSSV trong quá trình học.</w:t>
      </w:r>
    </w:p>
    <w:p w:rsidR="006440A3" w:rsidRPr="006440A3" w:rsidRDefault="006440A3" w:rsidP="00434DE9">
      <w:pPr>
        <w:pStyle w:val="ListParagraph"/>
        <w:numPr>
          <w:ilvl w:val="1"/>
          <w:numId w:val="38"/>
        </w:numPr>
        <w:tabs>
          <w:tab w:val="left" w:pos="0"/>
        </w:tabs>
        <w:spacing w:after="0"/>
        <w:ind w:left="450" w:hanging="450"/>
        <w:jc w:val="both"/>
        <w:rPr>
          <w:rFonts w:asciiTheme="majorHAnsi" w:hAnsiTheme="majorHAnsi" w:cstheme="majorHAnsi"/>
          <w:b/>
          <w:sz w:val="26"/>
          <w:szCs w:val="26"/>
        </w:rPr>
      </w:pPr>
      <w:r w:rsidRPr="006440A3">
        <w:rPr>
          <w:rFonts w:asciiTheme="majorHAnsi" w:eastAsia="Times New Roman" w:hAnsiTheme="majorHAnsi" w:cstheme="majorHAnsi"/>
          <w:b/>
          <w:i/>
          <w:sz w:val="26"/>
          <w:szCs w:val="26"/>
        </w:rPr>
        <w:t>Đánh giá kết quả học tập</w:t>
      </w:r>
    </w:p>
    <w:p w:rsidR="006440A3" w:rsidRPr="00434DE9" w:rsidRDefault="006440A3" w:rsidP="00434DE9">
      <w:pPr>
        <w:shd w:val="clear" w:color="auto" w:fill="FFFFFF"/>
        <w:spacing w:after="0"/>
        <w:ind w:firstLine="720"/>
        <w:jc w:val="both"/>
        <w:rPr>
          <w:rFonts w:asciiTheme="majorHAnsi" w:eastAsia="Times New Roman" w:hAnsiTheme="majorHAnsi" w:cstheme="majorHAnsi"/>
          <w:sz w:val="26"/>
          <w:szCs w:val="26"/>
        </w:rPr>
      </w:pPr>
      <w:r w:rsidRPr="00434DE9">
        <w:rPr>
          <w:rFonts w:asciiTheme="majorHAnsi" w:eastAsia="Times New Roman" w:hAnsiTheme="majorHAnsi" w:cstheme="majorHAnsi"/>
          <w:sz w:val="26"/>
          <w:szCs w:val="26"/>
        </w:rPr>
        <w:t>Hàng năm rà soát, hoàn thiện và bổ sung ngân hàng đề thi cho tất cả các môn học.</w:t>
      </w:r>
    </w:p>
    <w:p w:rsidR="006440A3" w:rsidRPr="00434DE9" w:rsidRDefault="006440A3" w:rsidP="00434DE9">
      <w:pPr>
        <w:shd w:val="clear" w:color="auto" w:fill="FFFFFF"/>
        <w:spacing w:after="0"/>
        <w:ind w:left="720"/>
        <w:jc w:val="both"/>
        <w:rPr>
          <w:rFonts w:asciiTheme="majorHAnsi" w:eastAsia="Times New Roman" w:hAnsiTheme="majorHAnsi" w:cstheme="majorHAnsi"/>
          <w:sz w:val="26"/>
          <w:szCs w:val="26"/>
        </w:rPr>
      </w:pPr>
      <w:r w:rsidRPr="00434DE9">
        <w:rPr>
          <w:rFonts w:asciiTheme="majorHAnsi" w:eastAsia="Times New Roman" w:hAnsiTheme="majorHAnsi" w:cstheme="majorHAnsi"/>
          <w:sz w:val="26"/>
          <w:szCs w:val="26"/>
        </w:rPr>
        <w:t>Có nhiều hình thức đánh giá tùy theo yêu cầu tính chất của từng môn học.</w:t>
      </w:r>
    </w:p>
    <w:p w:rsidR="006440A3" w:rsidRPr="00434DE9" w:rsidRDefault="006440A3" w:rsidP="00434DE9">
      <w:pPr>
        <w:shd w:val="clear" w:color="auto" w:fill="FFFFFF"/>
        <w:spacing w:after="0"/>
        <w:ind w:firstLine="720"/>
        <w:jc w:val="both"/>
        <w:rPr>
          <w:rFonts w:asciiTheme="majorHAnsi" w:eastAsia="Times New Roman" w:hAnsiTheme="majorHAnsi" w:cstheme="majorHAnsi"/>
          <w:sz w:val="26"/>
          <w:szCs w:val="26"/>
        </w:rPr>
      </w:pPr>
      <w:r w:rsidRPr="00434DE9">
        <w:rPr>
          <w:rFonts w:asciiTheme="majorHAnsi" w:eastAsia="Times New Roman" w:hAnsiTheme="majorHAnsi" w:cstheme="majorHAnsi"/>
          <w:sz w:val="26"/>
          <w:szCs w:val="26"/>
        </w:rPr>
        <w:t>Công khai hình thức thi giữa kì và thi kết thúc học phần cho sinh viên biết vào buổi dạy đầu tiên của môn học.</w:t>
      </w:r>
    </w:p>
    <w:p w:rsidR="006440A3" w:rsidRPr="00434DE9" w:rsidRDefault="006440A3" w:rsidP="00434DE9">
      <w:pPr>
        <w:shd w:val="clear" w:color="auto" w:fill="FFFFFF"/>
        <w:spacing w:after="0"/>
        <w:ind w:firstLine="720"/>
        <w:jc w:val="both"/>
        <w:rPr>
          <w:rFonts w:asciiTheme="majorHAnsi" w:eastAsia="Times New Roman" w:hAnsiTheme="majorHAnsi" w:cstheme="majorHAnsi"/>
          <w:sz w:val="26"/>
          <w:szCs w:val="26"/>
        </w:rPr>
      </w:pPr>
      <w:r w:rsidRPr="00434DE9">
        <w:rPr>
          <w:rFonts w:asciiTheme="majorHAnsi" w:eastAsia="Times New Roman" w:hAnsiTheme="majorHAnsi" w:cstheme="majorHAnsi"/>
          <w:sz w:val="26"/>
          <w:szCs w:val="26"/>
        </w:rPr>
        <w:t>Phối hợp với nhà tuyển dụng đánh giá năng lực của sinh viên ra trường theo cam kết với xã hội.</w:t>
      </w:r>
    </w:p>
    <w:p w:rsidR="006440A3" w:rsidRPr="006440A3" w:rsidRDefault="006440A3" w:rsidP="00434DE9">
      <w:pPr>
        <w:pStyle w:val="ListParagraph"/>
        <w:numPr>
          <w:ilvl w:val="1"/>
          <w:numId w:val="38"/>
        </w:numPr>
        <w:tabs>
          <w:tab w:val="left" w:pos="0"/>
        </w:tabs>
        <w:spacing w:after="0"/>
        <w:ind w:left="450" w:hanging="450"/>
        <w:jc w:val="both"/>
        <w:rPr>
          <w:rFonts w:asciiTheme="majorHAnsi" w:hAnsiTheme="majorHAnsi" w:cstheme="majorHAnsi"/>
          <w:b/>
          <w:i/>
          <w:color w:val="000000" w:themeColor="text1"/>
          <w:sz w:val="26"/>
          <w:szCs w:val="26"/>
        </w:rPr>
      </w:pPr>
      <w:r w:rsidRPr="006440A3">
        <w:rPr>
          <w:rFonts w:asciiTheme="majorHAnsi" w:hAnsiTheme="majorHAnsi" w:cstheme="majorHAnsi"/>
          <w:b/>
          <w:i/>
          <w:sz w:val="26"/>
          <w:szCs w:val="26"/>
        </w:rPr>
        <w:t xml:space="preserve">Đẩy </w:t>
      </w:r>
      <w:r w:rsidRPr="00434DE9">
        <w:rPr>
          <w:rFonts w:asciiTheme="majorHAnsi" w:eastAsia="Times New Roman" w:hAnsiTheme="majorHAnsi" w:cstheme="majorHAnsi"/>
          <w:b/>
          <w:i/>
          <w:sz w:val="26"/>
          <w:szCs w:val="26"/>
        </w:rPr>
        <w:t>mạnh</w:t>
      </w:r>
      <w:r w:rsidRPr="006440A3">
        <w:rPr>
          <w:rFonts w:asciiTheme="majorHAnsi" w:hAnsiTheme="majorHAnsi" w:cstheme="majorHAnsi"/>
          <w:b/>
          <w:i/>
          <w:sz w:val="26"/>
          <w:szCs w:val="26"/>
        </w:rPr>
        <w:t xml:space="preserve"> hoạt động nghiên cứu khoa học</w:t>
      </w:r>
    </w:p>
    <w:p w:rsidR="00434DE9" w:rsidRDefault="006440A3" w:rsidP="00434DE9">
      <w:pPr>
        <w:shd w:val="clear" w:color="auto" w:fill="FFFFFF"/>
        <w:spacing w:after="0"/>
        <w:ind w:firstLine="720"/>
        <w:jc w:val="both"/>
        <w:rPr>
          <w:rFonts w:asciiTheme="majorHAnsi" w:eastAsia="Times New Roman" w:hAnsiTheme="majorHAnsi" w:cstheme="majorHAnsi"/>
          <w:color w:val="000000" w:themeColor="text1"/>
          <w:sz w:val="26"/>
          <w:szCs w:val="26"/>
        </w:rPr>
      </w:pPr>
      <w:r w:rsidRPr="006440A3">
        <w:rPr>
          <w:rFonts w:asciiTheme="majorHAnsi" w:eastAsia="Times New Roman" w:hAnsiTheme="majorHAnsi" w:cstheme="majorHAnsi"/>
          <w:color w:val="000000" w:themeColor="text1"/>
          <w:sz w:val="26"/>
          <w:szCs w:val="26"/>
        </w:rPr>
        <w:t>Nâng cao nhận thức cho giảng viên về vai trò, tầm quan trọng của công tác nghiên cứu khoa học đối với việc nâng cao chất lượng đào tạo của khoa; để mọi GV trong khoa thấy được giảng dạy và nghiên cứu khoa học là hai nhiệm vụ có quan hệ chặt chẽ với nhau. Từ đó từng cá nhân, tự giác, tích cực thực hiện tốt nhiệm vụ nghiên cứu khoa học, phát huy được tính sáng tạo và tiềm năng của từng giảng viên</w:t>
      </w:r>
      <w:r w:rsidR="00434DE9">
        <w:rPr>
          <w:rFonts w:asciiTheme="majorHAnsi" w:eastAsia="Times New Roman" w:hAnsiTheme="majorHAnsi" w:cstheme="majorHAnsi"/>
          <w:color w:val="000000" w:themeColor="text1"/>
          <w:sz w:val="26"/>
          <w:szCs w:val="26"/>
        </w:rPr>
        <w:t>.</w:t>
      </w:r>
    </w:p>
    <w:p w:rsid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eastAsia="Times New Roman" w:hAnsiTheme="majorHAnsi" w:cstheme="majorHAnsi"/>
          <w:color w:val="000000" w:themeColor="text1"/>
          <w:sz w:val="26"/>
          <w:szCs w:val="26"/>
        </w:rPr>
        <w:t>Xây dựng kế hoạch nghiên cứu khoa học theo năm học, tổ chức triển khai thực hiện, đánh giá nghiệm thu, công tác tổng hợp báo cáo.</w:t>
      </w:r>
    </w:p>
    <w:p w:rsid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eastAsia="Times New Roman" w:hAnsiTheme="majorHAnsi" w:cstheme="majorHAnsi"/>
          <w:color w:val="000000" w:themeColor="text1"/>
          <w:sz w:val="26"/>
          <w:szCs w:val="26"/>
        </w:rPr>
        <w:t>Phát huy vai trò của bộ môn trong việc thúc đẩy công tác nghiên cứu khoa học. Các bộ môn cần xây dựng kế hoạch nghiên cứu khoa học của tổ, tiến hành đôn đốc, theo dõi, đánh giá, các công trình, các giải pháp, sáng kiến của các cá nhân thuộc tổ.</w:t>
      </w:r>
    </w:p>
    <w:p w:rsid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eastAsia="Times New Roman" w:hAnsiTheme="majorHAnsi" w:cstheme="majorHAnsi"/>
          <w:color w:val="000000" w:themeColor="text1"/>
          <w:sz w:val="26"/>
          <w:szCs w:val="26"/>
        </w:rPr>
        <w:t>Có chế độ khuyến khích, đãi ngộ hợp lý; đầu tư kinh phí phù hợp cho hoạt động nghiên cứu khoa học để khuyến khích động viên tính tích cực của cán bộ giáo viên tích cực tham gia. Kết quả nghiên cứu khoa học được xem đây là một tiêu chuẩn để xếp loại thi đua hàng năm cho từng giảng viên.</w:t>
      </w:r>
    </w:p>
    <w:p w:rsid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eastAsia="Times New Roman" w:hAnsiTheme="majorHAnsi" w:cstheme="majorHAnsi"/>
          <w:color w:val="000000" w:themeColor="text1"/>
          <w:sz w:val="26"/>
          <w:szCs w:val="26"/>
        </w:rPr>
        <w:t xml:space="preserve">Tạo điều kiện cho cán bộ, giáo viên đi tham quan học tập thực tế để cập nhật kiến, tích lũy kinh nghiệm và kiến thức thực tế vận dụng vào công tác </w:t>
      </w:r>
      <w:r w:rsidRPr="00434DE9">
        <w:rPr>
          <w:rFonts w:asciiTheme="majorHAnsi" w:hAnsiTheme="majorHAnsi" w:cstheme="majorHAnsi"/>
          <w:sz w:val="26"/>
          <w:szCs w:val="26"/>
        </w:rPr>
        <w:t>nghiên cứu khoa học</w:t>
      </w:r>
      <w:r w:rsidRPr="00434DE9">
        <w:rPr>
          <w:rFonts w:asciiTheme="majorHAnsi" w:eastAsia="Times New Roman" w:hAnsiTheme="majorHAnsi" w:cstheme="majorHAnsi"/>
          <w:color w:val="000000" w:themeColor="text1"/>
          <w:sz w:val="26"/>
          <w:szCs w:val="26"/>
        </w:rPr>
        <w:t>.</w:t>
      </w:r>
    </w:p>
    <w:p w:rsid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hAnsiTheme="majorHAnsi" w:cstheme="majorHAnsi"/>
          <w:sz w:val="26"/>
          <w:szCs w:val="26"/>
        </w:rPr>
        <w:t>Tổ chức và khuyến khích giảng viên viết bài báo, tham gia hội nghị, hội thảo khoa học trong và ngoài nước nhằm trao đổi kinh nghiệm giảng dạy và nghiên cứu khoa học.</w:t>
      </w:r>
    </w:p>
    <w:p w:rsidR="006440A3" w:rsidRP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hAnsiTheme="majorHAnsi" w:cstheme="majorHAnsi"/>
          <w:sz w:val="26"/>
          <w:szCs w:val="26"/>
        </w:rPr>
        <w:t>Tăng cường công tác hướng dẫn sinh viên nghiên cứu khoa học, thông quaviệc hướng dẫn đồ án, luận văn tốt nghiệp ở khoa.</w:t>
      </w:r>
    </w:p>
    <w:p w:rsidR="006440A3" w:rsidRPr="006440A3" w:rsidRDefault="006440A3" w:rsidP="00434DE9">
      <w:pPr>
        <w:pStyle w:val="ListParagraph"/>
        <w:numPr>
          <w:ilvl w:val="1"/>
          <w:numId w:val="38"/>
        </w:numPr>
        <w:tabs>
          <w:tab w:val="left" w:pos="0"/>
        </w:tabs>
        <w:spacing w:after="0"/>
        <w:ind w:left="450" w:hanging="450"/>
        <w:jc w:val="both"/>
        <w:rPr>
          <w:rFonts w:asciiTheme="majorHAnsi" w:hAnsiTheme="majorHAnsi" w:cstheme="majorHAnsi"/>
          <w:b/>
          <w:color w:val="000000" w:themeColor="text1"/>
          <w:sz w:val="26"/>
          <w:szCs w:val="26"/>
        </w:rPr>
      </w:pPr>
      <w:r w:rsidRPr="006440A3">
        <w:rPr>
          <w:rFonts w:asciiTheme="majorHAnsi" w:hAnsiTheme="majorHAnsi" w:cstheme="majorHAnsi"/>
          <w:b/>
          <w:i/>
          <w:sz w:val="26"/>
          <w:szCs w:val="26"/>
        </w:rPr>
        <w:t>Tăng cường liên kết với doanh nghiệp trong đào tạo</w:t>
      </w:r>
    </w:p>
    <w:p w:rsid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hAnsiTheme="majorHAnsi" w:cstheme="majorHAnsi"/>
          <w:color w:val="000000" w:themeColor="text1"/>
          <w:sz w:val="26"/>
          <w:szCs w:val="26"/>
        </w:rPr>
        <w:t xml:space="preserve">Mời doanh nghiệp tham gia giảng dạy, hoặc tham gia điều chỉnh chương trình đào tạo nhằm giúp sinh </w:t>
      </w:r>
      <w:r w:rsidRPr="00434DE9">
        <w:rPr>
          <w:rFonts w:asciiTheme="majorHAnsi" w:hAnsiTheme="majorHAnsi" w:cstheme="majorHAnsi"/>
          <w:sz w:val="26"/>
          <w:szCs w:val="26"/>
        </w:rPr>
        <w:t>viên</w:t>
      </w:r>
      <w:r w:rsidRPr="00434DE9">
        <w:rPr>
          <w:rFonts w:asciiTheme="majorHAnsi" w:hAnsiTheme="majorHAnsi" w:cstheme="majorHAnsi"/>
          <w:color w:val="000000" w:themeColor="text1"/>
          <w:sz w:val="26"/>
          <w:szCs w:val="26"/>
        </w:rPr>
        <w:t xml:space="preserve"> cập nhật được xu hướng mới trong khoa học công nghệ đáp ứng nhu cầu của các doanh nghiệp và xã hội.</w:t>
      </w:r>
    </w:p>
    <w:p w:rsid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hAnsiTheme="majorHAnsi" w:cstheme="majorHAnsi"/>
          <w:color w:val="000000" w:themeColor="text1"/>
          <w:sz w:val="26"/>
          <w:szCs w:val="26"/>
        </w:rPr>
        <w:t>Phối hợp với doanh nghiệp nghiên cứu khoa học, ứng dụng nghiên cứu khoa học vào sản xuất và chuyển giao công nghệ.</w:t>
      </w:r>
    </w:p>
    <w:p w:rsid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eastAsia="Times New Roman" w:hAnsiTheme="majorHAnsi" w:cstheme="majorHAnsi"/>
          <w:sz w:val="26"/>
          <w:szCs w:val="26"/>
        </w:rPr>
        <w:t xml:space="preserve">Thường xuyên tổ chức hội thảo hoặc các chuyên đề về khoa học công nghệ giữa khoa và doanh nghiệp để sinh viên nắm bắt được kiến thức thực tiễn ở các doanh nghiệp. </w:t>
      </w:r>
    </w:p>
    <w:p w:rsidR="006440A3" w:rsidRPr="00434DE9" w:rsidRDefault="006440A3" w:rsidP="00434DE9">
      <w:pPr>
        <w:shd w:val="clear" w:color="auto" w:fill="FFFFFF"/>
        <w:spacing w:after="0"/>
        <w:ind w:firstLine="720"/>
        <w:jc w:val="both"/>
        <w:rPr>
          <w:rFonts w:asciiTheme="majorHAnsi" w:hAnsiTheme="majorHAnsi" w:cstheme="majorHAnsi"/>
          <w:color w:val="000000" w:themeColor="text1"/>
          <w:sz w:val="26"/>
          <w:szCs w:val="26"/>
        </w:rPr>
      </w:pPr>
      <w:r w:rsidRPr="00434DE9">
        <w:rPr>
          <w:rFonts w:asciiTheme="majorHAnsi" w:eastAsia="Times New Roman" w:hAnsiTheme="majorHAnsi" w:cstheme="majorHAnsi"/>
          <w:sz w:val="26"/>
          <w:szCs w:val="26"/>
        </w:rPr>
        <w:lastRenderedPageBreak/>
        <w:t xml:space="preserve">Xây dựng chương trình </w:t>
      </w:r>
      <w:r w:rsidRPr="00434DE9">
        <w:rPr>
          <w:rFonts w:asciiTheme="majorHAnsi" w:eastAsia="Times New Roman" w:hAnsiTheme="majorHAnsi" w:cstheme="majorHAnsi"/>
          <w:iCs/>
          <w:sz w:val="26"/>
          <w:szCs w:val="26"/>
        </w:rPr>
        <w:t>thực tập tại doanh nghiệp:</w:t>
      </w:r>
      <w:r w:rsidRPr="00434DE9">
        <w:rPr>
          <w:rFonts w:asciiTheme="majorHAnsi" w:eastAsia="Times New Roman" w:hAnsiTheme="majorHAnsi" w:cstheme="majorHAnsi"/>
          <w:sz w:val="26"/>
          <w:szCs w:val="26"/>
        </w:rPr>
        <w:t xml:space="preserve"> bố trí 02 kỳ thực tập, một kỳ thực tập cho sinh viên năm 2, một kỳ thực tập cho sinh viên năm cuối, như vậy các sinh viên sẽ cảm nhận được sự khác biệt rõ ràng hơn giữa môi trường học tập và làm việc, sẽ có sự điều chỉnh phương pháp học tập cho phù hợp với yêu cầu thực tiễn.</w:t>
      </w:r>
    </w:p>
    <w:p w:rsidR="006440A3" w:rsidRPr="006440A3" w:rsidRDefault="006440A3" w:rsidP="00434DE9">
      <w:pPr>
        <w:pStyle w:val="ListParagraph"/>
        <w:numPr>
          <w:ilvl w:val="1"/>
          <w:numId w:val="38"/>
        </w:numPr>
        <w:tabs>
          <w:tab w:val="left" w:pos="0"/>
        </w:tabs>
        <w:spacing w:after="0"/>
        <w:ind w:left="450" w:hanging="450"/>
        <w:jc w:val="both"/>
        <w:rPr>
          <w:rFonts w:asciiTheme="majorHAnsi" w:hAnsiTheme="majorHAnsi" w:cstheme="majorHAnsi"/>
          <w:b/>
          <w:color w:val="000000" w:themeColor="text1"/>
          <w:sz w:val="26"/>
          <w:szCs w:val="26"/>
        </w:rPr>
      </w:pPr>
      <w:r w:rsidRPr="006440A3">
        <w:rPr>
          <w:rFonts w:asciiTheme="majorHAnsi" w:hAnsiTheme="majorHAnsi" w:cstheme="majorHAnsi"/>
          <w:b/>
          <w:i/>
          <w:sz w:val="26"/>
          <w:szCs w:val="26"/>
        </w:rPr>
        <w:t>Cải tiến về cơ sở vật chất, trang thiết bị</w:t>
      </w:r>
    </w:p>
    <w:p w:rsidR="00434DE9"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434DE9">
        <w:rPr>
          <w:rFonts w:asciiTheme="majorHAnsi" w:eastAsia="Times New Roman" w:hAnsiTheme="majorHAnsi" w:cstheme="majorHAnsi"/>
          <w:color w:val="000000"/>
          <w:sz w:val="26"/>
          <w:szCs w:val="26"/>
        </w:rPr>
        <w:t>Lập kế hoạch dự án cho các phòng thực hành hiện đại phù hợp với thực tiễn.</w:t>
      </w:r>
    </w:p>
    <w:p w:rsidR="00434DE9"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434DE9">
        <w:rPr>
          <w:rFonts w:asciiTheme="majorHAnsi" w:eastAsia="+mn-ea" w:hAnsiTheme="majorHAnsi" w:cstheme="majorHAnsi"/>
          <w:kern w:val="24"/>
          <w:sz w:val="26"/>
          <w:szCs w:val="26"/>
        </w:rPr>
        <w:t>Tổ chức nghiên cứu thiết kế, chế tạo thiết bị thí nghiệm, đồ dùng dạy học và trang thiết bị thực hành.</w:t>
      </w:r>
    </w:p>
    <w:p w:rsidR="00434DE9"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434DE9">
        <w:rPr>
          <w:rFonts w:asciiTheme="majorHAnsi" w:eastAsia="+mn-ea" w:hAnsiTheme="majorHAnsi" w:cstheme="majorHAnsi"/>
          <w:kern w:val="24"/>
          <w:sz w:val="26"/>
          <w:szCs w:val="26"/>
        </w:rPr>
        <w:t>Lập kế hoạch và tổ chức khai thác các trang thiết bị hiệu quả.</w:t>
      </w:r>
    </w:p>
    <w:p w:rsidR="00434DE9"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434DE9">
        <w:rPr>
          <w:rFonts w:asciiTheme="majorHAnsi" w:eastAsia="+mn-ea" w:hAnsiTheme="majorHAnsi" w:cstheme="majorHAnsi"/>
          <w:kern w:val="24"/>
          <w:sz w:val="26"/>
          <w:szCs w:val="26"/>
        </w:rPr>
        <w:t>Lập quy trình và quy định sử dụng, vận hành, duy tu, bảo dưỡng các trang thiết bị thí nghiệm, thực hành; Kiểm tra, đánh giá việc thực hiện quy trình và các quy định này.</w:t>
      </w:r>
    </w:p>
    <w:p w:rsidR="00434DE9"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434DE9">
        <w:rPr>
          <w:rFonts w:asciiTheme="majorHAnsi" w:eastAsia="Times New Roman" w:hAnsiTheme="majorHAnsi" w:cstheme="majorHAnsi"/>
          <w:color w:val="000000"/>
          <w:sz w:val="26"/>
          <w:szCs w:val="26"/>
        </w:rPr>
        <w:t>Đề xuất các sách tham khảo chuyên ngành cho thư viện mua để sinh viên tham khảo.</w:t>
      </w:r>
    </w:p>
    <w:p w:rsidR="00434DE9"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434DE9">
        <w:rPr>
          <w:rFonts w:asciiTheme="majorHAnsi" w:hAnsiTheme="majorHAnsi" w:cstheme="majorHAnsi"/>
          <w:sz w:val="26"/>
          <w:szCs w:val="26"/>
        </w:rPr>
        <w:t>Khuyến khích và tạo điều kiện cho giảng viên và sinh viên thực hiện các đề tài thiết kế, thi công mô hình học cụcho khoa.</w:t>
      </w:r>
    </w:p>
    <w:p w:rsidR="006440A3" w:rsidRPr="00434DE9" w:rsidRDefault="006440A3" w:rsidP="00434DE9">
      <w:pPr>
        <w:shd w:val="clear" w:color="auto" w:fill="FFFFFF"/>
        <w:spacing w:after="0"/>
        <w:ind w:firstLine="720"/>
        <w:jc w:val="both"/>
        <w:rPr>
          <w:rFonts w:asciiTheme="majorHAnsi" w:eastAsia="Times New Roman" w:hAnsiTheme="majorHAnsi" w:cstheme="majorHAnsi"/>
          <w:color w:val="000000"/>
          <w:sz w:val="26"/>
          <w:szCs w:val="26"/>
        </w:rPr>
      </w:pPr>
      <w:r w:rsidRPr="00434DE9">
        <w:rPr>
          <w:rFonts w:asciiTheme="majorHAnsi" w:eastAsia="Times New Roman" w:hAnsiTheme="majorHAnsi" w:cstheme="majorHAnsi"/>
          <w:sz w:val="26"/>
          <w:szCs w:val="26"/>
        </w:rPr>
        <w:t>Tổ</w:t>
      </w:r>
      <w:r w:rsidRPr="00434DE9">
        <w:rPr>
          <w:rFonts w:asciiTheme="majorHAnsi" w:hAnsiTheme="majorHAnsi" w:cstheme="majorHAnsi"/>
          <w:sz w:val="26"/>
          <w:szCs w:val="26"/>
        </w:rPr>
        <w:t xml:space="preserve"> chức xưởng sản xuất mô hình học cụ tại khoa</w:t>
      </w:r>
    </w:p>
    <w:p w:rsidR="006440A3" w:rsidRPr="00434DE9" w:rsidRDefault="006440A3" w:rsidP="006440A3">
      <w:pPr>
        <w:tabs>
          <w:tab w:val="left" w:pos="284"/>
        </w:tabs>
        <w:spacing w:after="0"/>
        <w:jc w:val="both"/>
        <w:rPr>
          <w:rFonts w:asciiTheme="majorHAnsi" w:hAnsiTheme="majorHAnsi" w:cstheme="majorHAnsi"/>
          <w:b/>
          <w:sz w:val="26"/>
          <w:szCs w:val="26"/>
        </w:rPr>
      </w:pPr>
      <w:r w:rsidRPr="00434DE9">
        <w:rPr>
          <w:rFonts w:asciiTheme="majorHAnsi" w:hAnsiTheme="majorHAnsi" w:cstheme="majorHAnsi"/>
          <w:b/>
          <w:sz w:val="26"/>
          <w:szCs w:val="26"/>
        </w:rPr>
        <w:t>Kết luận</w:t>
      </w:r>
    </w:p>
    <w:p w:rsidR="006440A3" w:rsidRPr="006440A3" w:rsidRDefault="006440A3" w:rsidP="006440A3">
      <w:pPr>
        <w:pStyle w:val="ListParagraph"/>
        <w:tabs>
          <w:tab w:val="left" w:pos="284"/>
        </w:tabs>
        <w:spacing w:after="0"/>
        <w:ind w:left="0"/>
        <w:jc w:val="both"/>
        <w:rPr>
          <w:rFonts w:asciiTheme="majorHAnsi" w:hAnsiTheme="majorHAnsi" w:cstheme="majorHAnsi"/>
          <w:color w:val="141823"/>
          <w:sz w:val="26"/>
          <w:szCs w:val="26"/>
          <w:shd w:val="clear" w:color="auto" w:fill="FFFFFF"/>
        </w:rPr>
      </w:pPr>
      <w:r w:rsidRPr="006440A3">
        <w:rPr>
          <w:rFonts w:asciiTheme="majorHAnsi" w:hAnsiTheme="majorHAnsi" w:cstheme="majorHAnsi"/>
          <w:color w:val="141823"/>
          <w:sz w:val="26"/>
          <w:szCs w:val="26"/>
          <w:shd w:val="clear" w:color="auto" w:fill="FFFFFF"/>
        </w:rPr>
        <w:tab/>
      </w:r>
      <w:r w:rsidR="00434DE9">
        <w:rPr>
          <w:rFonts w:asciiTheme="majorHAnsi" w:hAnsiTheme="majorHAnsi" w:cstheme="majorHAnsi"/>
          <w:color w:val="141823"/>
          <w:sz w:val="26"/>
          <w:szCs w:val="26"/>
          <w:shd w:val="clear" w:color="auto" w:fill="FFFFFF"/>
        </w:rPr>
        <w:tab/>
      </w:r>
      <w:r w:rsidRPr="006440A3">
        <w:rPr>
          <w:rFonts w:asciiTheme="majorHAnsi" w:hAnsiTheme="majorHAnsi" w:cstheme="majorHAnsi"/>
          <w:color w:val="141823"/>
          <w:sz w:val="26"/>
          <w:szCs w:val="26"/>
          <w:shd w:val="clear" w:color="auto" w:fill="FFFFFF"/>
        </w:rPr>
        <w:t>Đào tạo và nghiên cứu khoa học là hai nhiệm vụ chính tạo nên chất lượng đào tạo của khoa, đồng thời là một yêu cầu bức thiết đối với mỗi đơn vị đào tạo hiện nay. Với mục tiêu cung cấp cho xã hội nguồn nhân lực chất lượng cao, tạo điều kiện cho sinh viên tốt nghiệp có việc làm ổn định, trong nhiều năm qua khoa luôn chú trọng và tìm mọi giải pháp thực hiện để nâng cao chất lượng đào tạo của khoa. Đồng thời thông qua những ý kiến trao đổi, tư vấn của các nhà khoa học giúp khoa có định hướng đổi mới và nâng cao chất lượng đào tạo đưa khoa Công nghệ Điện - Điện tử trở thành khoa được nhiều người học lựa chọn và được các nhà tuyển dụng chấp nhận về chất lượng đào tạo của sinh viên sau khi tốt nghiệp.</w:t>
      </w:r>
    </w:p>
    <w:p w:rsidR="00434DE9" w:rsidRDefault="00434DE9" w:rsidP="006440A3">
      <w:pPr>
        <w:spacing w:after="0"/>
        <w:jc w:val="center"/>
        <w:rPr>
          <w:rFonts w:asciiTheme="majorHAnsi" w:hAnsiTheme="majorHAnsi" w:cstheme="majorHAnsi"/>
          <w:sz w:val="26"/>
          <w:szCs w:val="26"/>
        </w:rPr>
      </w:pPr>
    </w:p>
    <w:p w:rsidR="006440A3" w:rsidRPr="00434DE9" w:rsidRDefault="00434DE9" w:rsidP="006440A3">
      <w:pPr>
        <w:spacing w:after="0"/>
        <w:jc w:val="center"/>
        <w:rPr>
          <w:rFonts w:asciiTheme="majorHAnsi" w:hAnsiTheme="majorHAnsi" w:cstheme="majorHAnsi"/>
          <w:b/>
          <w:sz w:val="26"/>
          <w:szCs w:val="26"/>
        </w:rPr>
      </w:pPr>
      <w:r w:rsidRPr="00434DE9">
        <w:rPr>
          <w:rFonts w:asciiTheme="majorHAnsi" w:hAnsiTheme="majorHAnsi" w:cstheme="majorHAnsi"/>
          <w:b/>
          <w:sz w:val="26"/>
          <w:szCs w:val="26"/>
        </w:rPr>
        <w:t>TÀI LIỆU THAM KHẢO</w:t>
      </w:r>
    </w:p>
    <w:p w:rsidR="006440A3" w:rsidRPr="006440A3" w:rsidRDefault="006440A3" w:rsidP="00434DE9">
      <w:pPr>
        <w:pStyle w:val="ListParagraph"/>
        <w:numPr>
          <w:ilvl w:val="0"/>
          <w:numId w:val="27"/>
        </w:numPr>
        <w:spacing w:after="0"/>
        <w:ind w:left="0" w:firstLine="360"/>
        <w:jc w:val="both"/>
        <w:rPr>
          <w:rFonts w:asciiTheme="majorHAnsi" w:hAnsiTheme="majorHAnsi" w:cstheme="majorHAnsi"/>
          <w:sz w:val="26"/>
          <w:szCs w:val="26"/>
        </w:rPr>
      </w:pPr>
      <w:r w:rsidRPr="006440A3">
        <w:rPr>
          <w:rFonts w:asciiTheme="majorHAnsi" w:hAnsiTheme="majorHAnsi" w:cstheme="majorHAnsi"/>
          <w:sz w:val="26"/>
          <w:szCs w:val="26"/>
        </w:rPr>
        <w:t xml:space="preserve">Bộ Giáo Dục và Đào Tạo, </w:t>
      </w:r>
      <w:r w:rsidRPr="006440A3">
        <w:rPr>
          <w:rFonts w:asciiTheme="majorHAnsi" w:hAnsiTheme="majorHAnsi" w:cstheme="majorHAnsi"/>
          <w:i/>
          <w:sz w:val="26"/>
          <w:szCs w:val="26"/>
        </w:rPr>
        <w:t>Thông tư ban hành điều lệ trường cao đẳng</w:t>
      </w:r>
      <w:r w:rsidRPr="006440A3">
        <w:rPr>
          <w:rFonts w:asciiTheme="majorHAnsi" w:hAnsiTheme="majorHAnsi" w:cstheme="majorHAnsi"/>
          <w:sz w:val="26"/>
          <w:szCs w:val="26"/>
        </w:rPr>
        <w:t>, Hà Nội, 2015</w:t>
      </w:r>
    </w:p>
    <w:p w:rsidR="006440A3" w:rsidRPr="006440A3" w:rsidRDefault="006440A3" w:rsidP="00434DE9">
      <w:pPr>
        <w:pStyle w:val="ListParagraph"/>
        <w:numPr>
          <w:ilvl w:val="0"/>
          <w:numId w:val="27"/>
        </w:numPr>
        <w:spacing w:after="0"/>
        <w:ind w:left="0" w:firstLine="360"/>
        <w:jc w:val="both"/>
        <w:rPr>
          <w:rFonts w:asciiTheme="majorHAnsi" w:hAnsiTheme="majorHAnsi" w:cstheme="majorHAnsi"/>
          <w:sz w:val="26"/>
          <w:szCs w:val="26"/>
        </w:rPr>
      </w:pPr>
      <w:r w:rsidRPr="006440A3">
        <w:rPr>
          <w:rFonts w:asciiTheme="majorHAnsi" w:hAnsiTheme="majorHAnsi" w:cstheme="majorHAnsi"/>
          <w:sz w:val="26"/>
          <w:szCs w:val="26"/>
        </w:rPr>
        <w:t xml:space="preserve">Luật viên chức - Bộ Nội vụ, </w:t>
      </w:r>
      <w:r w:rsidRPr="006440A3">
        <w:rPr>
          <w:rFonts w:asciiTheme="majorHAnsi" w:hAnsiTheme="majorHAnsi" w:cstheme="majorHAnsi"/>
          <w:i/>
          <w:iCs/>
          <w:sz w:val="26"/>
          <w:szCs w:val="26"/>
        </w:rPr>
        <w:t>Báo cáo về thể chế quản lý viên chức và đội ngũ viên chức trong các đơn vị sự nghiệp công lập từ năm 1998 đến nay</w:t>
      </w:r>
      <w:r w:rsidRPr="006440A3">
        <w:rPr>
          <w:rFonts w:asciiTheme="majorHAnsi" w:hAnsiTheme="majorHAnsi" w:cstheme="majorHAnsi"/>
          <w:sz w:val="26"/>
          <w:szCs w:val="26"/>
        </w:rPr>
        <w:t>, Hà Nội, 2010.</w:t>
      </w:r>
    </w:p>
    <w:p w:rsidR="006440A3" w:rsidRPr="006440A3" w:rsidRDefault="006440A3" w:rsidP="00434DE9">
      <w:pPr>
        <w:pStyle w:val="ListParagraph"/>
        <w:numPr>
          <w:ilvl w:val="0"/>
          <w:numId w:val="27"/>
        </w:numPr>
        <w:spacing w:after="0"/>
        <w:ind w:left="0" w:firstLine="360"/>
        <w:jc w:val="both"/>
        <w:rPr>
          <w:rFonts w:asciiTheme="majorHAnsi" w:hAnsiTheme="majorHAnsi" w:cstheme="majorHAnsi"/>
          <w:sz w:val="26"/>
          <w:szCs w:val="26"/>
        </w:rPr>
      </w:pPr>
      <w:r w:rsidRPr="006440A3">
        <w:rPr>
          <w:rFonts w:asciiTheme="majorHAnsi" w:hAnsiTheme="majorHAnsi" w:cstheme="majorHAnsi"/>
          <w:sz w:val="26"/>
          <w:szCs w:val="26"/>
        </w:rPr>
        <w:t xml:space="preserve">Nguyễn Hải Thập, </w:t>
      </w:r>
      <w:r w:rsidRPr="006440A3">
        <w:rPr>
          <w:rFonts w:asciiTheme="majorHAnsi" w:hAnsiTheme="majorHAnsi" w:cstheme="majorHAnsi"/>
          <w:i/>
          <w:iCs/>
          <w:sz w:val="26"/>
          <w:szCs w:val="26"/>
        </w:rPr>
        <w:t>Thực trạng đội ngũ nhà giáo, cán bộ quản lý giáo dục và những nội dung cần nghiên cứu khi xây dựng Luật Viên chức</w:t>
      </w:r>
      <w:r w:rsidRPr="006440A3">
        <w:rPr>
          <w:rFonts w:asciiTheme="majorHAnsi" w:hAnsiTheme="majorHAnsi" w:cstheme="majorHAnsi"/>
          <w:sz w:val="26"/>
          <w:szCs w:val="26"/>
        </w:rPr>
        <w:t>, Cục Nhà giáo và Cán bộ quản lý giáo dục - Bộ Giáo dục và Đào tạo, Hà Nội, 2009.</w:t>
      </w:r>
    </w:p>
    <w:p w:rsidR="006440A3" w:rsidRPr="006440A3" w:rsidRDefault="006440A3" w:rsidP="00434DE9">
      <w:pPr>
        <w:pStyle w:val="ListParagraph"/>
        <w:numPr>
          <w:ilvl w:val="0"/>
          <w:numId w:val="27"/>
        </w:numPr>
        <w:spacing w:after="0"/>
        <w:ind w:left="0" w:firstLine="360"/>
        <w:jc w:val="both"/>
        <w:rPr>
          <w:rFonts w:asciiTheme="majorHAnsi" w:hAnsiTheme="majorHAnsi" w:cstheme="majorHAnsi"/>
          <w:sz w:val="26"/>
          <w:szCs w:val="26"/>
        </w:rPr>
      </w:pPr>
      <w:r w:rsidRPr="006440A3">
        <w:rPr>
          <w:rFonts w:asciiTheme="majorHAnsi" w:hAnsiTheme="majorHAnsi" w:cstheme="majorHAnsi"/>
          <w:sz w:val="26"/>
          <w:szCs w:val="26"/>
        </w:rPr>
        <w:t xml:space="preserve">Biggs J, </w:t>
      </w:r>
      <w:r w:rsidRPr="006440A3">
        <w:rPr>
          <w:rFonts w:asciiTheme="majorHAnsi" w:hAnsiTheme="majorHAnsi" w:cstheme="majorHAnsi"/>
          <w:i/>
          <w:iCs/>
          <w:sz w:val="26"/>
          <w:szCs w:val="26"/>
        </w:rPr>
        <w:t>Teaching for Quality Learning At University</w:t>
      </w:r>
      <w:r w:rsidRPr="006440A3">
        <w:rPr>
          <w:rFonts w:asciiTheme="majorHAnsi" w:hAnsiTheme="majorHAnsi" w:cstheme="majorHAnsi"/>
          <w:sz w:val="26"/>
          <w:szCs w:val="26"/>
        </w:rPr>
        <w:t>, 2nd ed, The Society for Research into Higher Education and Open University Press, Berkshire, England, 2003.</w:t>
      </w:r>
    </w:p>
    <w:p w:rsidR="006440A3" w:rsidRPr="006440A3" w:rsidRDefault="006440A3" w:rsidP="00434DE9">
      <w:pPr>
        <w:pStyle w:val="ListParagraph"/>
        <w:numPr>
          <w:ilvl w:val="0"/>
          <w:numId w:val="27"/>
        </w:numPr>
        <w:spacing w:after="0"/>
        <w:ind w:left="0" w:firstLine="360"/>
        <w:jc w:val="both"/>
        <w:rPr>
          <w:rFonts w:asciiTheme="majorHAnsi" w:hAnsiTheme="majorHAnsi" w:cstheme="majorHAnsi"/>
          <w:sz w:val="26"/>
          <w:szCs w:val="26"/>
        </w:rPr>
      </w:pPr>
      <w:r w:rsidRPr="006440A3">
        <w:rPr>
          <w:rFonts w:asciiTheme="majorHAnsi" w:hAnsiTheme="majorHAnsi" w:cstheme="majorHAnsi"/>
          <w:sz w:val="26"/>
          <w:szCs w:val="26"/>
        </w:rPr>
        <w:t xml:space="preserve">Nguyễn Văn Mạnh, </w:t>
      </w:r>
      <w:r w:rsidRPr="006440A3">
        <w:rPr>
          <w:rFonts w:asciiTheme="majorHAnsi" w:hAnsiTheme="majorHAnsi" w:cstheme="majorHAnsi"/>
          <w:i/>
          <w:sz w:val="26"/>
          <w:szCs w:val="26"/>
        </w:rPr>
        <w:t>Tổng quan về phương pháp mô phỏng và ứng dụng mô phỏng trong dạy học kỹ thuật – nghề nghiệp,</w:t>
      </w:r>
      <w:r w:rsidRPr="006440A3">
        <w:rPr>
          <w:rFonts w:asciiTheme="majorHAnsi" w:hAnsiTheme="majorHAnsi" w:cstheme="majorHAnsi"/>
          <w:sz w:val="26"/>
          <w:szCs w:val="26"/>
        </w:rPr>
        <w:t>Thông tin khoa học đào tạo nghề. Tổng cục dạy nghề.</w:t>
      </w:r>
    </w:p>
    <w:p w:rsidR="006440A3" w:rsidRPr="006440A3" w:rsidRDefault="006440A3" w:rsidP="00434DE9">
      <w:pPr>
        <w:pStyle w:val="ListParagraph"/>
        <w:numPr>
          <w:ilvl w:val="0"/>
          <w:numId w:val="27"/>
        </w:numPr>
        <w:spacing w:after="0"/>
        <w:ind w:left="0" w:firstLine="360"/>
        <w:jc w:val="both"/>
        <w:rPr>
          <w:rFonts w:asciiTheme="majorHAnsi" w:hAnsiTheme="majorHAnsi" w:cstheme="majorHAnsi"/>
          <w:sz w:val="26"/>
          <w:szCs w:val="26"/>
        </w:rPr>
      </w:pPr>
      <w:r w:rsidRPr="006440A3">
        <w:rPr>
          <w:rFonts w:asciiTheme="majorHAnsi" w:hAnsiTheme="majorHAnsi" w:cstheme="majorHAnsi"/>
          <w:sz w:val="26"/>
          <w:szCs w:val="26"/>
        </w:rPr>
        <w:t xml:space="preserve">Martyn Sloman, </w:t>
      </w:r>
      <w:r w:rsidRPr="006440A3">
        <w:rPr>
          <w:rFonts w:asciiTheme="majorHAnsi" w:hAnsiTheme="majorHAnsi" w:cstheme="majorHAnsi"/>
          <w:i/>
          <w:sz w:val="26"/>
          <w:szCs w:val="26"/>
        </w:rPr>
        <w:t>A Handbook for Training Strategy. Gower</w:t>
      </w:r>
      <w:r w:rsidRPr="006440A3">
        <w:rPr>
          <w:rFonts w:asciiTheme="majorHAnsi" w:eastAsia="Times New Roman" w:hAnsiTheme="majorHAnsi" w:cstheme="majorHAnsi"/>
          <w:i/>
          <w:iCs/>
          <w:sz w:val="26"/>
          <w:szCs w:val="26"/>
        </w:rPr>
        <w:t xml:space="preserve">. </w:t>
      </w:r>
      <w:r w:rsidRPr="006440A3">
        <w:rPr>
          <w:rFonts w:asciiTheme="majorHAnsi" w:hAnsiTheme="majorHAnsi" w:cstheme="majorHAnsi"/>
          <w:sz w:val="26"/>
          <w:szCs w:val="26"/>
        </w:rPr>
        <w:t>1998.</w:t>
      </w:r>
      <w:bookmarkStart w:id="8" w:name="_Toc416785157"/>
      <w:bookmarkStart w:id="9" w:name="_Toc416785232"/>
      <w:bookmarkStart w:id="10" w:name="_Toc417135322"/>
    </w:p>
    <w:p w:rsidR="00434DE9" w:rsidRDefault="006440A3" w:rsidP="00434DE9">
      <w:pPr>
        <w:pStyle w:val="ListParagraph"/>
        <w:numPr>
          <w:ilvl w:val="0"/>
          <w:numId w:val="27"/>
        </w:numPr>
        <w:spacing w:after="0"/>
        <w:ind w:left="0" w:firstLine="360"/>
        <w:jc w:val="both"/>
        <w:rPr>
          <w:rFonts w:asciiTheme="majorHAnsi" w:hAnsiTheme="majorHAnsi" w:cstheme="majorHAnsi"/>
          <w:sz w:val="26"/>
          <w:szCs w:val="26"/>
        </w:rPr>
      </w:pPr>
      <w:r w:rsidRPr="006440A3">
        <w:rPr>
          <w:rStyle w:val="Strong"/>
          <w:rFonts w:asciiTheme="majorHAnsi" w:hAnsiTheme="majorHAnsi" w:cstheme="majorHAnsi"/>
          <w:sz w:val="26"/>
          <w:szCs w:val="26"/>
        </w:rPr>
        <w:t xml:space="preserve">Diệu Huyền, </w:t>
      </w:r>
      <w:r w:rsidRPr="006440A3">
        <w:rPr>
          <w:rFonts w:asciiTheme="majorHAnsi" w:hAnsiTheme="majorHAnsi" w:cstheme="majorHAnsi"/>
          <w:i/>
          <w:sz w:val="26"/>
          <w:szCs w:val="26"/>
        </w:rPr>
        <w:t>Đẩy mạnh ứng dụng kết quả nghiên cứu trong trường đại học</w:t>
      </w:r>
      <w:r w:rsidRPr="006440A3">
        <w:rPr>
          <w:rFonts w:asciiTheme="majorHAnsi" w:hAnsiTheme="majorHAnsi" w:cstheme="majorHAnsi"/>
          <w:sz w:val="26"/>
          <w:szCs w:val="26"/>
        </w:rPr>
        <w:t>, Đất Việt, ngày 05/11/2013</w:t>
      </w:r>
      <w:bookmarkStart w:id="11" w:name="_Toc416785158"/>
      <w:bookmarkStart w:id="12" w:name="_Toc416785233"/>
      <w:bookmarkStart w:id="13" w:name="_Toc417135323"/>
      <w:bookmarkEnd w:id="8"/>
      <w:bookmarkEnd w:id="9"/>
      <w:bookmarkEnd w:id="10"/>
    </w:p>
    <w:p w:rsidR="00EE273E" w:rsidRPr="00434DE9" w:rsidRDefault="006440A3" w:rsidP="00434DE9">
      <w:pPr>
        <w:pStyle w:val="ListParagraph"/>
        <w:numPr>
          <w:ilvl w:val="0"/>
          <w:numId w:val="27"/>
        </w:numPr>
        <w:spacing w:after="0"/>
        <w:ind w:left="0" w:firstLine="360"/>
        <w:jc w:val="both"/>
        <w:rPr>
          <w:rFonts w:asciiTheme="majorHAnsi" w:hAnsiTheme="majorHAnsi" w:cstheme="majorHAnsi"/>
          <w:sz w:val="26"/>
          <w:szCs w:val="26"/>
        </w:rPr>
      </w:pPr>
      <w:r w:rsidRPr="00434DE9">
        <w:rPr>
          <w:rStyle w:val="Strong"/>
          <w:rFonts w:asciiTheme="majorHAnsi" w:hAnsiTheme="majorHAnsi" w:cstheme="majorHAnsi"/>
          <w:sz w:val="26"/>
          <w:szCs w:val="26"/>
        </w:rPr>
        <w:t xml:space="preserve">Hiên Kiều, </w:t>
      </w:r>
      <w:hyperlink r:id="rId8" w:history="1">
        <w:r w:rsidRPr="00434DE9">
          <w:rPr>
            <w:rFonts w:asciiTheme="majorHAnsi" w:eastAsia="Times New Roman" w:hAnsiTheme="majorHAnsi" w:cstheme="majorHAnsi"/>
            <w:i/>
            <w:kern w:val="36"/>
            <w:sz w:val="26"/>
            <w:szCs w:val="26"/>
          </w:rPr>
          <w:t>Nghiên cứu khoa học trong trường ĐH: Gắn nhà trường với doanh nghiệp</w:t>
        </w:r>
      </w:hyperlink>
      <w:r w:rsidRPr="00434DE9">
        <w:rPr>
          <w:rFonts w:asciiTheme="majorHAnsi" w:eastAsia="Times New Roman" w:hAnsiTheme="majorHAnsi" w:cstheme="majorHAnsi"/>
          <w:i/>
          <w:kern w:val="36"/>
          <w:sz w:val="26"/>
          <w:szCs w:val="26"/>
        </w:rPr>
        <w:t xml:space="preserve">, </w:t>
      </w:r>
      <w:r w:rsidRPr="00434DE9">
        <w:rPr>
          <w:rFonts w:asciiTheme="majorHAnsi" w:eastAsia="Times New Roman" w:hAnsiTheme="majorHAnsi" w:cstheme="majorHAnsi"/>
          <w:kern w:val="36"/>
          <w:sz w:val="26"/>
          <w:szCs w:val="26"/>
        </w:rPr>
        <w:t>Giáo dục và thời đại, Tháng 11/ 2014</w:t>
      </w:r>
      <w:bookmarkEnd w:id="11"/>
      <w:bookmarkEnd w:id="12"/>
      <w:bookmarkEnd w:id="13"/>
      <w:r w:rsidRPr="00434DE9">
        <w:rPr>
          <w:rFonts w:asciiTheme="majorHAnsi" w:hAnsiTheme="majorHAnsi" w:cstheme="majorHAnsi"/>
          <w:sz w:val="26"/>
          <w:szCs w:val="26"/>
        </w:rPr>
        <w:t>.</w:t>
      </w:r>
    </w:p>
    <w:sectPr w:rsidR="00EE273E" w:rsidRPr="00434DE9" w:rsidSect="009658E7">
      <w:headerReference w:type="default" r:id="rId9"/>
      <w:footerReference w:type="default" r:id="rId10"/>
      <w:pgSz w:w="11906" w:h="16838"/>
      <w:pgMar w:top="993" w:right="746" w:bottom="709" w:left="1418" w:header="680"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A5E" w:rsidRDefault="00B80A5E" w:rsidP="00757B11">
      <w:pPr>
        <w:spacing w:after="0" w:line="240" w:lineRule="auto"/>
      </w:pPr>
      <w:r>
        <w:separator/>
      </w:r>
    </w:p>
  </w:endnote>
  <w:endnote w:type="continuationSeparator" w:id="0">
    <w:p w:rsidR="00B80A5E" w:rsidRDefault="00B80A5E"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7374154"/>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415BBD">
          <w:rPr>
            <w:noProof/>
          </w:rPr>
          <w:t>1</w:t>
        </w:r>
        <w:r>
          <w:rPr>
            <w:noProof/>
          </w:rPr>
          <w:fldChar w:fldCharType="end"/>
        </w:r>
      </w:p>
    </w:sdtContent>
  </w:sdt>
  <w:p w:rsidR="00757B11" w:rsidRDefault="00757B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A5E" w:rsidRDefault="00B80A5E" w:rsidP="00757B11">
      <w:pPr>
        <w:spacing w:after="0" w:line="240" w:lineRule="auto"/>
      </w:pPr>
      <w:r>
        <w:separator/>
      </w:r>
    </w:p>
  </w:footnote>
  <w:footnote w:type="continuationSeparator" w:id="0">
    <w:p w:rsidR="00B80A5E" w:rsidRDefault="00B80A5E"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918526364"/>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DA1BF9"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Hồ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B789D"/>
    <w:multiLevelType w:val="hybridMultilevel"/>
    <w:tmpl w:val="BCE07134"/>
    <w:lvl w:ilvl="0" w:tplc="02CEF048">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26180"/>
    <w:multiLevelType w:val="hybridMultilevel"/>
    <w:tmpl w:val="5F4070F4"/>
    <w:lvl w:ilvl="0" w:tplc="02CEF048">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6877A2D"/>
    <w:multiLevelType w:val="hybridMultilevel"/>
    <w:tmpl w:val="A05A445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nsid w:val="292945E3"/>
    <w:multiLevelType w:val="hybridMultilevel"/>
    <w:tmpl w:val="9D2ABF6A"/>
    <w:lvl w:ilvl="0" w:tplc="02CEF048">
      <w:start w:val="1"/>
      <w:numFmt w:val="bullet"/>
      <w:lvlText w:val=""/>
      <w:lvlJc w:val="left"/>
      <w:pPr>
        <w:ind w:left="1004" w:hanging="360"/>
      </w:pPr>
      <w:rPr>
        <w:rFonts w:ascii="Symbol" w:hAnsi="Symbol" w:hint="default"/>
        <w: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6">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nsid w:val="3E7255B0"/>
    <w:multiLevelType w:val="hybridMultilevel"/>
    <w:tmpl w:val="3258AB44"/>
    <w:lvl w:ilvl="0" w:tplc="02CEF048">
      <w:start w:val="1"/>
      <w:numFmt w:val="bullet"/>
      <w:lvlText w:val=""/>
      <w:lvlJc w:val="left"/>
      <w:pPr>
        <w:ind w:left="360" w:hanging="360"/>
      </w:pPr>
      <w:rPr>
        <w:rFonts w:ascii="Symbol" w:hAnsi="Symbol"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45175751"/>
    <w:multiLevelType w:val="hybridMultilevel"/>
    <w:tmpl w:val="F1389F38"/>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F02E2E"/>
    <w:multiLevelType w:val="multilevel"/>
    <w:tmpl w:val="A78E6010"/>
    <w:lvl w:ilvl="0">
      <w:start w:val="1"/>
      <w:numFmt w:val="decimal"/>
      <w:lvlText w:val="%1."/>
      <w:lvlJc w:val="left"/>
      <w:pPr>
        <w:ind w:left="390" w:hanging="390"/>
      </w:pPr>
      <w:rPr>
        <w:rFonts w:hint="default"/>
        <w:i/>
      </w:rPr>
    </w:lvl>
    <w:lvl w:ilvl="1">
      <w:start w:val="1"/>
      <w:numFmt w:val="decimal"/>
      <w:lvlText w:val="%1.%2."/>
      <w:lvlJc w:val="left"/>
      <w:pPr>
        <w:ind w:left="1004" w:hanging="720"/>
      </w:pPr>
      <w:rPr>
        <w:rFonts w:hint="default"/>
        <w:b/>
        <w:i/>
      </w:rPr>
    </w:lvl>
    <w:lvl w:ilvl="2">
      <w:start w:val="1"/>
      <w:numFmt w:val="decimal"/>
      <w:lvlText w:val="%1.%2.%3."/>
      <w:lvlJc w:val="left"/>
      <w:pPr>
        <w:ind w:left="1288" w:hanging="720"/>
      </w:pPr>
      <w:rPr>
        <w:rFonts w:hint="default"/>
        <w:i/>
      </w:rPr>
    </w:lvl>
    <w:lvl w:ilvl="3">
      <w:start w:val="1"/>
      <w:numFmt w:val="decimal"/>
      <w:lvlText w:val="%1.%2.%3.%4."/>
      <w:lvlJc w:val="left"/>
      <w:pPr>
        <w:ind w:left="1932" w:hanging="1080"/>
      </w:pPr>
      <w:rPr>
        <w:rFonts w:hint="default"/>
        <w:i/>
      </w:rPr>
    </w:lvl>
    <w:lvl w:ilvl="4">
      <w:start w:val="1"/>
      <w:numFmt w:val="decimal"/>
      <w:lvlText w:val="%1.%2.%3.%4.%5."/>
      <w:lvlJc w:val="left"/>
      <w:pPr>
        <w:ind w:left="2216" w:hanging="1080"/>
      </w:pPr>
      <w:rPr>
        <w:rFonts w:hint="default"/>
        <w:i/>
      </w:rPr>
    </w:lvl>
    <w:lvl w:ilvl="5">
      <w:start w:val="1"/>
      <w:numFmt w:val="decimal"/>
      <w:lvlText w:val="%1.%2.%3.%4.%5.%6."/>
      <w:lvlJc w:val="left"/>
      <w:pPr>
        <w:ind w:left="2860" w:hanging="1440"/>
      </w:pPr>
      <w:rPr>
        <w:rFonts w:hint="default"/>
        <w:i/>
      </w:rPr>
    </w:lvl>
    <w:lvl w:ilvl="6">
      <w:start w:val="1"/>
      <w:numFmt w:val="decimal"/>
      <w:lvlText w:val="%1.%2.%3.%4.%5.%6.%7."/>
      <w:lvlJc w:val="left"/>
      <w:pPr>
        <w:ind w:left="3144" w:hanging="1440"/>
      </w:pPr>
      <w:rPr>
        <w:rFonts w:hint="default"/>
        <w:i/>
      </w:rPr>
    </w:lvl>
    <w:lvl w:ilvl="7">
      <w:start w:val="1"/>
      <w:numFmt w:val="decimal"/>
      <w:lvlText w:val="%1.%2.%3.%4.%5.%6.%7.%8."/>
      <w:lvlJc w:val="left"/>
      <w:pPr>
        <w:ind w:left="3788" w:hanging="1800"/>
      </w:pPr>
      <w:rPr>
        <w:rFonts w:hint="default"/>
        <w:i/>
      </w:rPr>
    </w:lvl>
    <w:lvl w:ilvl="8">
      <w:start w:val="1"/>
      <w:numFmt w:val="decimal"/>
      <w:lvlText w:val="%1.%2.%3.%4.%5.%6.%7.%8.%9."/>
      <w:lvlJc w:val="left"/>
      <w:pPr>
        <w:ind w:left="4072" w:hanging="1800"/>
      </w:pPr>
      <w:rPr>
        <w:rFonts w:hint="default"/>
        <w:i/>
      </w:rPr>
    </w:lvl>
  </w:abstractNum>
  <w:abstractNum w:abstractNumId="23">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621386"/>
    <w:multiLevelType w:val="hybridMultilevel"/>
    <w:tmpl w:val="7110D5B4"/>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9859A8"/>
    <w:multiLevelType w:val="hybridMultilevel"/>
    <w:tmpl w:val="8722B5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BD95A75"/>
    <w:multiLevelType w:val="hybridMultilevel"/>
    <w:tmpl w:val="1C70747C"/>
    <w:lvl w:ilvl="0" w:tplc="02CEF048">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09D2493"/>
    <w:multiLevelType w:val="hybridMultilevel"/>
    <w:tmpl w:val="CF1019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2C5ECA"/>
    <w:multiLevelType w:val="hybridMultilevel"/>
    <w:tmpl w:val="683E9FC6"/>
    <w:lvl w:ilvl="0" w:tplc="02CEF048">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7">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E322036"/>
    <w:multiLevelType w:val="hybridMultilevel"/>
    <w:tmpl w:val="D2465EAA"/>
    <w:lvl w:ilvl="0" w:tplc="02CEF048">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5"/>
  </w:num>
  <w:num w:numId="4">
    <w:abstractNumId w:val="36"/>
  </w:num>
  <w:num w:numId="5">
    <w:abstractNumId w:val="17"/>
  </w:num>
  <w:num w:numId="6">
    <w:abstractNumId w:val="28"/>
  </w:num>
  <w:num w:numId="7">
    <w:abstractNumId w:val="20"/>
  </w:num>
  <w:num w:numId="8">
    <w:abstractNumId w:val="18"/>
  </w:num>
  <w:num w:numId="9">
    <w:abstractNumId w:val="13"/>
  </w:num>
  <w:num w:numId="10">
    <w:abstractNumId w:val="34"/>
  </w:num>
  <w:num w:numId="11">
    <w:abstractNumId w:val="32"/>
  </w:num>
  <w:num w:numId="12">
    <w:abstractNumId w:val="27"/>
  </w:num>
  <w:num w:numId="13">
    <w:abstractNumId w:val="3"/>
  </w:num>
  <w:num w:numId="14">
    <w:abstractNumId w:val="12"/>
  </w:num>
  <w:num w:numId="15">
    <w:abstractNumId w:val="10"/>
  </w:num>
  <w:num w:numId="16">
    <w:abstractNumId w:val="25"/>
  </w:num>
  <w:num w:numId="17">
    <w:abstractNumId w:val="37"/>
  </w:num>
  <w:num w:numId="18">
    <w:abstractNumId w:val="30"/>
  </w:num>
  <w:num w:numId="19">
    <w:abstractNumId w:val="1"/>
  </w:num>
  <w:num w:numId="20">
    <w:abstractNumId w:val="11"/>
  </w:num>
  <w:num w:numId="21">
    <w:abstractNumId w:val="5"/>
  </w:num>
  <w:num w:numId="22">
    <w:abstractNumId w:val="23"/>
  </w:num>
  <w:num w:numId="23">
    <w:abstractNumId w:val="8"/>
  </w:num>
  <w:num w:numId="24">
    <w:abstractNumId w:val="6"/>
  </w:num>
  <w:num w:numId="25">
    <w:abstractNumId w:val="9"/>
  </w:num>
  <w:num w:numId="26">
    <w:abstractNumId w:val="39"/>
  </w:num>
  <w:num w:numId="27">
    <w:abstractNumId w:val="26"/>
  </w:num>
  <w:num w:numId="28">
    <w:abstractNumId w:val="4"/>
  </w:num>
  <w:num w:numId="29">
    <w:abstractNumId w:val="31"/>
  </w:num>
  <w:num w:numId="30">
    <w:abstractNumId w:val="0"/>
  </w:num>
  <w:num w:numId="31">
    <w:abstractNumId w:val="38"/>
  </w:num>
  <w:num w:numId="32">
    <w:abstractNumId w:val="35"/>
  </w:num>
  <w:num w:numId="33">
    <w:abstractNumId w:val="19"/>
  </w:num>
  <w:num w:numId="34">
    <w:abstractNumId w:val="2"/>
  </w:num>
  <w:num w:numId="35">
    <w:abstractNumId w:val="14"/>
  </w:num>
  <w:num w:numId="36">
    <w:abstractNumId w:val="21"/>
  </w:num>
  <w:num w:numId="37">
    <w:abstractNumId w:val="24"/>
  </w:num>
  <w:num w:numId="38">
    <w:abstractNumId w:val="22"/>
  </w:num>
  <w:num w:numId="39">
    <w:abstractNumId w:val="29"/>
  </w:num>
  <w:num w:numId="4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A2F4C"/>
    <w:rsid w:val="000B582D"/>
    <w:rsid w:val="000B657D"/>
    <w:rsid w:val="000C44FC"/>
    <w:rsid w:val="000D7694"/>
    <w:rsid w:val="000E3DA1"/>
    <w:rsid w:val="000F73FA"/>
    <w:rsid w:val="0010048F"/>
    <w:rsid w:val="00101EC1"/>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2366"/>
    <w:rsid w:val="003409D3"/>
    <w:rsid w:val="0034679C"/>
    <w:rsid w:val="003502B2"/>
    <w:rsid w:val="003568F6"/>
    <w:rsid w:val="00362D52"/>
    <w:rsid w:val="003654AE"/>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15BBD"/>
    <w:rsid w:val="00434DE9"/>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440A3"/>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6AEF"/>
    <w:rsid w:val="008E7045"/>
    <w:rsid w:val="00901169"/>
    <w:rsid w:val="00933523"/>
    <w:rsid w:val="00965883"/>
    <w:rsid w:val="009658E7"/>
    <w:rsid w:val="00977A5D"/>
    <w:rsid w:val="00991DE0"/>
    <w:rsid w:val="00991E44"/>
    <w:rsid w:val="009A3DE7"/>
    <w:rsid w:val="009A54D1"/>
    <w:rsid w:val="009C1F10"/>
    <w:rsid w:val="009C54B8"/>
    <w:rsid w:val="009D1808"/>
    <w:rsid w:val="009D2865"/>
    <w:rsid w:val="009D722B"/>
    <w:rsid w:val="009E5414"/>
    <w:rsid w:val="00A13FA7"/>
    <w:rsid w:val="00A2324D"/>
    <w:rsid w:val="00A25719"/>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E7579"/>
    <w:rsid w:val="00AF3752"/>
    <w:rsid w:val="00B00C60"/>
    <w:rsid w:val="00B211B1"/>
    <w:rsid w:val="00B24040"/>
    <w:rsid w:val="00B55C7B"/>
    <w:rsid w:val="00B61795"/>
    <w:rsid w:val="00B668A3"/>
    <w:rsid w:val="00B80A5E"/>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42006"/>
    <w:rsid w:val="00D616C1"/>
    <w:rsid w:val="00D76D24"/>
    <w:rsid w:val="00D81E92"/>
    <w:rsid w:val="00D8666A"/>
    <w:rsid w:val="00D97C99"/>
    <w:rsid w:val="00DA17A3"/>
    <w:rsid w:val="00DA1BF9"/>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A2F4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character" w:customStyle="1" w:styleId="Heading1Char">
    <w:name w:val="Heading 1 Char"/>
    <w:basedOn w:val="DefaultParagraphFont"/>
    <w:link w:val="Heading1"/>
    <w:uiPriority w:val="9"/>
    <w:rsid w:val="000A2F4C"/>
    <w:rPr>
      <w:rFonts w:asciiTheme="majorHAnsi" w:eastAsiaTheme="majorEastAsia" w:hAnsiTheme="majorHAnsi" w:cstheme="majorBidi"/>
      <w:color w:val="365F91" w:themeColor="accent1" w:themeShade="BF"/>
      <w:sz w:val="32"/>
      <w:szCs w:val="32"/>
    </w:rPr>
  </w:style>
  <w:style w:type="character" w:styleId="Strong">
    <w:name w:val="Strong"/>
    <w:basedOn w:val="DefaultParagraphFont"/>
    <w:uiPriority w:val="22"/>
    <w:qFormat/>
    <w:rsid w:val="006440A3"/>
    <w:rPr>
      <w:b w:val="0"/>
      <w:bCs w:val="0"/>
    </w:rPr>
  </w:style>
  <w:style w:type="character" w:customStyle="1" w:styleId="c5">
    <w:name w:val="c5"/>
    <w:basedOn w:val="DefaultParagraphFont"/>
    <w:rsid w:val="00644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apqn2014.cqaftu.edu.vn/index.php/tin-tuc-su-kien/355-nghien-c-u-khoa-h-c-trong-tru-ng-dh-g-n-nha-tru-ng-v-i-doanh-ngh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E0142"/>
    <w:rsid w:val="00A75050"/>
    <w:rsid w:val="00B24B70"/>
    <w:rsid w:val="00BA1CFF"/>
    <w:rsid w:val="00CD5B16"/>
    <w:rsid w:val="00D27B08"/>
    <w:rsid w:val="00D40EB3"/>
    <w:rsid w:val="00F526D7"/>
    <w:rsid w:val="00F807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B4661-DD70-4946-A3AB-755535A59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2698</Words>
  <Characters>15385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Hồ Chí Minh theo định hướng đổi mới căn bản, toàn diện giáo dục Việt Nam</vt:lpstr>
    </vt:vector>
  </TitlesOfParts>
  <Company/>
  <LinksUpToDate>false</LinksUpToDate>
  <CharactersWithSpaces>18047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5</cp:revision>
  <cp:lastPrinted>2014-05-06T08:21:00Z</cp:lastPrinted>
  <dcterms:created xsi:type="dcterms:W3CDTF">2015-05-24T14:57:00Z</dcterms:created>
  <dcterms:modified xsi:type="dcterms:W3CDTF">2015-05-25T04:14:00Z</dcterms:modified>
</cp:coreProperties>
</file>